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1F962" w14:textId="0D956010" w:rsidR="00463675" w:rsidRPr="000F4E43" w:rsidRDefault="000F4E43" w:rsidP="000F4E43">
      <w:pPr>
        <w:pStyle w:val="a3"/>
        <w:tabs>
          <w:tab w:val="clear" w:pos="4153"/>
          <w:tab w:val="clear" w:pos="8306"/>
          <w:tab w:val="right" w:pos="9639"/>
        </w:tabs>
        <w:rPr>
          <w:rFonts w:ascii="Arial" w:hAnsi="Arial" w:cs="Arial"/>
          <w:b/>
          <w:bCs/>
          <w:sz w:val="24"/>
          <w:szCs w:val="24"/>
          <w:lang w:eastAsia="ko-KR"/>
        </w:rPr>
      </w:pPr>
      <w:r w:rsidRPr="000F4E43">
        <w:rPr>
          <w:rFonts w:ascii="Arial" w:hAnsi="Arial" w:cs="Arial"/>
          <w:b/>
          <w:bCs/>
          <w:sz w:val="24"/>
          <w:szCs w:val="24"/>
        </w:rPr>
        <w:t>3GPP TSG</w:t>
      </w:r>
      <w:r w:rsidR="00E15A52">
        <w:rPr>
          <w:rFonts w:ascii="Arial" w:hAnsi="Arial" w:cs="Arial"/>
          <w:b/>
          <w:bCs/>
          <w:sz w:val="24"/>
          <w:szCs w:val="24"/>
        </w:rPr>
        <w:t xml:space="preserve"> </w:t>
      </w:r>
      <w:r w:rsidR="00E15A52">
        <w:rPr>
          <w:rFonts w:ascii="Arial" w:hAnsi="Arial" w:cs="Arial" w:hint="eastAsia"/>
          <w:b/>
          <w:bCs/>
          <w:sz w:val="24"/>
          <w:szCs w:val="24"/>
          <w:lang w:eastAsia="ko-KR"/>
        </w:rPr>
        <w:t>RAN</w:t>
      </w:r>
      <w:r w:rsidR="00E15A52">
        <w:rPr>
          <w:rFonts w:ascii="Arial" w:hAnsi="Arial" w:cs="Arial"/>
          <w:b/>
          <w:bCs/>
          <w:sz w:val="24"/>
          <w:szCs w:val="24"/>
        </w:rPr>
        <w:t xml:space="preserve"> </w:t>
      </w:r>
      <w:r w:rsidR="00DC7E25" w:rsidRPr="005C7597">
        <w:rPr>
          <w:rFonts w:ascii="Arial" w:hAnsi="Arial" w:cs="Arial"/>
          <w:b/>
          <w:bCs/>
          <w:sz w:val="24"/>
        </w:rPr>
        <w:t>WG1</w:t>
      </w:r>
      <w:r w:rsidR="00DC7E25">
        <w:rPr>
          <w:rFonts w:ascii="Arial" w:hAnsi="Arial" w:cs="Arial"/>
          <w:b/>
          <w:bCs/>
          <w:sz w:val="24"/>
        </w:rPr>
        <w:t>#100-</w:t>
      </w:r>
      <w:r w:rsidR="00DC7E25">
        <w:rPr>
          <w:rFonts w:ascii="Arial" w:hAnsi="Arial" w:cs="Arial"/>
          <w:b/>
          <w:bCs/>
          <w:sz w:val="24"/>
          <w:lang w:eastAsia="ko-KR"/>
        </w:rPr>
        <w:t>e-Bis</w:t>
      </w:r>
      <w:r w:rsidRPr="000F4E43">
        <w:rPr>
          <w:rFonts w:ascii="Arial" w:hAnsi="Arial" w:cs="Arial"/>
          <w:b/>
          <w:bCs/>
          <w:sz w:val="24"/>
          <w:szCs w:val="24"/>
        </w:rPr>
        <w:tab/>
      </w:r>
      <w:r w:rsidR="00916CC0">
        <w:rPr>
          <w:rFonts w:ascii="Arial" w:hAnsi="Arial" w:cs="Arial"/>
          <w:b/>
          <w:bCs/>
          <w:sz w:val="24"/>
          <w:szCs w:val="24"/>
        </w:rPr>
        <w:t>R1-</w:t>
      </w:r>
      <w:r w:rsidR="009D2F48">
        <w:rPr>
          <w:rFonts w:ascii="Arial" w:hAnsi="Arial" w:cs="Arial"/>
          <w:b/>
          <w:bCs/>
          <w:sz w:val="24"/>
          <w:szCs w:val="24"/>
        </w:rPr>
        <w:t>2002099</w:t>
      </w:r>
    </w:p>
    <w:p w14:paraId="39D91585" w14:textId="0A3C7080" w:rsidR="00463675" w:rsidRPr="000F4E43" w:rsidRDefault="00DC7E25"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cs="Arial"/>
          <w:b/>
          <w:bCs/>
          <w:sz w:val="24"/>
          <w:lang w:eastAsia="ja-JP"/>
        </w:rPr>
        <w:t>e-Meeting</w:t>
      </w:r>
      <w:r w:rsidRPr="005C7597">
        <w:rPr>
          <w:rFonts w:ascii="Arial" w:eastAsia="MS Mincho" w:hAnsi="Arial" w:cs="Arial"/>
          <w:b/>
          <w:bCs/>
          <w:sz w:val="24"/>
          <w:lang w:eastAsia="ja-JP"/>
        </w:rPr>
        <w:t>,</w:t>
      </w:r>
      <w:r>
        <w:rPr>
          <w:rFonts w:ascii="Arial" w:eastAsia="MS Mincho" w:hAnsi="Arial" w:cs="Arial"/>
          <w:b/>
          <w:bCs/>
          <w:sz w:val="24"/>
          <w:lang w:eastAsia="ja-JP"/>
        </w:rPr>
        <w:t xml:space="preserve"> </w:t>
      </w:r>
      <w:r w:rsidR="00E348AB">
        <w:rPr>
          <w:rFonts w:ascii="Arial" w:hAnsi="Arial" w:cs="Arial"/>
          <w:b/>
          <w:bCs/>
          <w:sz w:val="24"/>
          <w:szCs w:val="24"/>
        </w:rPr>
        <w:t>20</w:t>
      </w:r>
      <w:r w:rsidR="00916CC0" w:rsidRPr="00916CC0">
        <w:rPr>
          <w:rFonts w:ascii="Arial" w:hAnsi="Arial" w:cs="Arial"/>
          <w:b/>
          <w:bCs/>
          <w:sz w:val="24"/>
          <w:szCs w:val="24"/>
          <w:vertAlign w:val="superscript"/>
        </w:rPr>
        <w:t>th</w:t>
      </w:r>
      <w:r w:rsidR="00916CC0">
        <w:rPr>
          <w:rFonts w:ascii="Arial" w:hAnsi="Arial" w:cs="Arial"/>
          <w:b/>
          <w:bCs/>
          <w:sz w:val="24"/>
          <w:szCs w:val="24"/>
        </w:rPr>
        <w:t xml:space="preserve"> – </w:t>
      </w:r>
      <w:r w:rsidR="00E348AB">
        <w:rPr>
          <w:rFonts w:ascii="Arial" w:hAnsi="Arial" w:cs="Arial"/>
          <w:b/>
          <w:bCs/>
          <w:sz w:val="24"/>
          <w:szCs w:val="24"/>
        </w:rPr>
        <w:t>30</w:t>
      </w:r>
      <w:r w:rsidR="001D7607" w:rsidRPr="001D7607">
        <w:rPr>
          <w:rFonts w:ascii="Arial" w:hAnsi="Arial" w:cs="Arial"/>
          <w:b/>
          <w:bCs/>
          <w:sz w:val="24"/>
          <w:szCs w:val="24"/>
          <w:vertAlign w:val="superscript"/>
        </w:rPr>
        <w:t>th</w:t>
      </w:r>
      <w:r w:rsidR="009D2F48">
        <w:rPr>
          <w:rFonts w:ascii="Arial" w:hAnsi="Arial" w:cs="Arial"/>
          <w:b/>
          <w:bCs/>
          <w:sz w:val="24"/>
          <w:szCs w:val="24"/>
        </w:rPr>
        <w:t xml:space="preserve"> </w:t>
      </w:r>
      <w:r w:rsidR="009D2F48">
        <w:rPr>
          <w:rFonts w:ascii="Arial" w:hAnsi="Arial" w:cs="Arial" w:hint="eastAsia"/>
          <w:b/>
          <w:bCs/>
          <w:sz w:val="24"/>
          <w:szCs w:val="24"/>
          <w:lang w:eastAsia="ko-KR"/>
        </w:rPr>
        <w:t>A</w:t>
      </w:r>
      <w:r w:rsidR="009D2F48">
        <w:rPr>
          <w:rFonts w:ascii="Arial" w:hAnsi="Arial" w:cs="Arial"/>
          <w:b/>
          <w:bCs/>
          <w:sz w:val="24"/>
          <w:szCs w:val="24"/>
        </w:rPr>
        <w:t>pril</w:t>
      </w:r>
      <w:r w:rsidR="001D7607">
        <w:rPr>
          <w:rFonts w:ascii="Arial" w:hAnsi="Arial" w:cs="Arial"/>
          <w:b/>
          <w:bCs/>
          <w:sz w:val="24"/>
          <w:szCs w:val="24"/>
        </w:rPr>
        <w:t>, 2020</w:t>
      </w:r>
      <w:r w:rsidR="00463675" w:rsidRPr="000F4E43">
        <w:rPr>
          <w:rFonts w:ascii="Arial" w:hAnsi="Arial" w:cs="Arial"/>
          <w:b/>
          <w:bCs/>
          <w:sz w:val="24"/>
          <w:szCs w:val="24"/>
        </w:rPr>
        <w:t>.</w:t>
      </w:r>
    </w:p>
    <w:p w14:paraId="581B5EE4" w14:textId="77777777" w:rsidR="00463675" w:rsidRPr="00E657C5" w:rsidRDefault="00463675">
      <w:pPr>
        <w:rPr>
          <w:rFonts w:ascii="Arial" w:hAnsi="Arial" w:cs="Arial"/>
        </w:rPr>
      </w:pPr>
    </w:p>
    <w:p w14:paraId="2D1426EC" w14:textId="02C78D2B" w:rsidR="00463675" w:rsidRPr="00937C01" w:rsidRDefault="00463675" w:rsidP="000F4E43">
      <w:pPr>
        <w:pStyle w:val="ac"/>
      </w:pPr>
      <w:r w:rsidRPr="000F4E43">
        <w:t>Title:</w:t>
      </w:r>
      <w:r w:rsidRPr="000F4E43">
        <w:tab/>
      </w:r>
      <w:r w:rsidR="00D8096E">
        <w:t>Draft r</w:t>
      </w:r>
      <w:r w:rsidR="00310045" w:rsidRPr="00310045">
        <w:t xml:space="preserve">eply to RAN2 LS on </w:t>
      </w:r>
      <w:r w:rsidR="00275FD5">
        <w:t>eMIMO RRC parameters</w:t>
      </w:r>
    </w:p>
    <w:p w14:paraId="7925FA42" w14:textId="77777777" w:rsidR="00463675" w:rsidRPr="00937C01" w:rsidRDefault="00463675" w:rsidP="000F4E43">
      <w:pPr>
        <w:pStyle w:val="ac"/>
      </w:pPr>
      <w:r w:rsidRPr="00937C01">
        <w:t>Response to:</w:t>
      </w:r>
      <w:r w:rsidRPr="00937C01">
        <w:tab/>
        <w:t>LS (</w:t>
      </w:r>
      <w:r w:rsidR="0080550F" w:rsidRPr="0080550F">
        <w:t>R2-</w:t>
      </w:r>
      <w:r w:rsidR="00275FD5">
        <w:t>2001683</w:t>
      </w:r>
      <w:r w:rsidR="00916CC0" w:rsidRPr="00937C01">
        <w:t xml:space="preserve">) on </w:t>
      </w:r>
      <w:r w:rsidR="00275FD5">
        <w:t>eMIMO RRC parameters</w:t>
      </w:r>
    </w:p>
    <w:p w14:paraId="40FE9D9A" w14:textId="77777777" w:rsidR="00463675" w:rsidRPr="00937C01" w:rsidRDefault="00463675" w:rsidP="000F4E43">
      <w:pPr>
        <w:pStyle w:val="ac"/>
      </w:pPr>
      <w:r w:rsidRPr="00937C01">
        <w:t>Release:</w:t>
      </w:r>
      <w:r w:rsidRPr="00937C01">
        <w:tab/>
      </w:r>
      <w:r w:rsidR="00916CC0" w:rsidRPr="00937C01">
        <w:t>Rel-16</w:t>
      </w:r>
    </w:p>
    <w:p w14:paraId="02F0FEE1" w14:textId="77777777" w:rsidR="00463675" w:rsidRPr="00937C01" w:rsidRDefault="00463675" w:rsidP="000F4E43">
      <w:pPr>
        <w:pStyle w:val="ac"/>
      </w:pPr>
      <w:r w:rsidRPr="00937C01">
        <w:t>Work Item:</w:t>
      </w:r>
      <w:r w:rsidRPr="00937C01">
        <w:tab/>
      </w:r>
      <w:r w:rsidR="00916CC0" w:rsidRPr="00937C01">
        <w:t>NR_eMIMO-Core</w:t>
      </w:r>
    </w:p>
    <w:p w14:paraId="726EC0B9" w14:textId="77777777" w:rsidR="00463675" w:rsidRPr="00937C01" w:rsidRDefault="00463675">
      <w:pPr>
        <w:spacing w:after="60"/>
        <w:ind w:left="1985" w:hanging="1985"/>
        <w:rPr>
          <w:rFonts w:ascii="Arial" w:hAnsi="Arial" w:cs="Arial"/>
          <w:b/>
        </w:rPr>
      </w:pPr>
    </w:p>
    <w:p w14:paraId="1DE461E3" w14:textId="77777777" w:rsidR="00463675" w:rsidRPr="00937C01" w:rsidRDefault="00463675" w:rsidP="000F4E43">
      <w:pPr>
        <w:pStyle w:val="Source"/>
      </w:pPr>
      <w:r w:rsidRPr="00937C01">
        <w:t>Source:</w:t>
      </w:r>
      <w:r w:rsidRPr="00937C01">
        <w:tab/>
      </w:r>
      <w:r w:rsidR="00916CC0" w:rsidRPr="00937C01">
        <w:rPr>
          <w:b w:val="0"/>
        </w:rPr>
        <w:t>RAN1 (Samsung)</w:t>
      </w:r>
    </w:p>
    <w:p w14:paraId="5D8C026D" w14:textId="77777777" w:rsidR="00463675" w:rsidRPr="00937C01" w:rsidRDefault="00463675" w:rsidP="000F4E43">
      <w:pPr>
        <w:pStyle w:val="Source"/>
      </w:pPr>
      <w:r w:rsidRPr="00937C01">
        <w:t>To:</w:t>
      </w:r>
      <w:r w:rsidRPr="00937C01">
        <w:tab/>
      </w:r>
      <w:r w:rsidR="00916CC0" w:rsidRPr="00937C01">
        <w:rPr>
          <w:b w:val="0"/>
        </w:rPr>
        <w:t>RAN2</w:t>
      </w:r>
    </w:p>
    <w:p w14:paraId="5F45FBF1" w14:textId="77777777" w:rsidR="00463675" w:rsidRPr="000F4E43" w:rsidRDefault="00463675" w:rsidP="000F4E43">
      <w:pPr>
        <w:pStyle w:val="Source"/>
      </w:pPr>
      <w:r w:rsidRPr="000F4E43">
        <w:t>Cc:</w:t>
      </w:r>
      <w:r w:rsidRPr="000F4E43">
        <w:tab/>
      </w:r>
    </w:p>
    <w:p w14:paraId="1ADF3F6B" w14:textId="77777777" w:rsidR="00463675" w:rsidRPr="000F4E43" w:rsidRDefault="00463675">
      <w:pPr>
        <w:spacing w:after="60"/>
        <w:ind w:left="1985" w:hanging="1985"/>
        <w:rPr>
          <w:rFonts w:ascii="Arial" w:hAnsi="Arial" w:cs="Arial"/>
          <w:bCs/>
        </w:rPr>
      </w:pPr>
    </w:p>
    <w:p w14:paraId="0190B0C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DBACDF" w14:textId="77777777" w:rsidR="00463675" w:rsidRPr="000F4E43" w:rsidRDefault="00463675" w:rsidP="000F4E43">
      <w:pPr>
        <w:pStyle w:val="Contact"/>
        <w:tabs>
          <w:tab w:val="clear" w:pos="2268"/>
        </w:tabs>
        <w:rPr>
          <w:bCs/>
        </w:rPr>
      </w:pPr>
      <w:r w:rsidRPr="000F4E43">
        <w:t>Name:</w:t>
      </w:r>
      <w:r w:rsidRPr="000F4E43">
        <w:rPr>
          <w:bCs/>
        </w:rPr>
        <w:tab/>
      </w:r>
    </w:p>
    <w:p w14:paraId="5483BF47" w14:textId="77777777" w:rsidR="00463675" w:rsidRPr="000F4E43" w:rsidRDefault="00463675" w:rsidP="000F4E43">
      <w:pPr>
        <w:pStyle w:val="Contact"/>
        <w:tabs>
          <w:tab w:val="clear" w:pos="2268"/>
        </w:tabs>
        <w:rPr>
          <w:bCs/>
        </w:rPr>
      </w:pPr>
      <w:r w:rsidRPr="000F4E43">
        <w:t>Tel. Number:</w:t>
      </w:r>
      <w:r w:rsidRPr="000F4E43">
        <w:rPr>
          <w:bCs/>
        </w:rPr>
        <w:tab/>
      </w:r>
    </w:p>
    <w:p w14:paraId="5D4DEB15"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
    <w:p w14:paraId="11407686" w14:textId="77777777" w:rsidR="00923E7C" w:rsidRPr="000F4E43" w:rsidRDefault="00923E7C">
      <w:pPr>
        <w:spacing w:after="60"/>
        <w:ind w:left="1985" w:hanging="1985"/>
        <w:rPr>
          <w:rFonts w:ascii="Arial" w:hAnsi="Arial" w:cs="Arial"/>
          <w:b/>
        </w:rPr>
      </w:pPr>
    </w:p>
    <w:p w14:paraId="710FA9C0" w14:textId="77777777" w:rsidR="00463675" w:rsidRPr="000F4E43" w:rsidRDefault="00463675" w:rsidP="000F4E43">
      <w:pPr>
        <w:pStyle w:val="ac"/>
      </w:pPr>
      <w:r w:rsidRPr="000F4E43">
        <w:t>Attachments:</w:t>
      </w:r>
      <w:r w:rsidRPr="000F4E43">
        <w:tab/>
      </w:r>
      <w:r w:rsidR="00916CC0">
        <w:rPr>
          <w:color w:val="FF0000"/>
        </w:rPr>
        <w:t>-</w:t>
      </w:r>
    </w:p>
    <w:p w14:paraId="00F01800" w14:textId="77777777" w:rsidR="00463675" w:rsidRPr="000F4E43" w:rsidRDefault="00463675">
      <w:pPr>
        <w:pBdr>
          <w:bottom w:val="single" w:sz="4" w:space="1" w:color="auto"/>
        </w:pBdr>
        <w:rPr>
          <w:rFonts w:ascii="Arial" w:hAnsi="Arial" w:cs="Arial"/>
        </w:rPr>
      </w:pPr>
    </w:p>
    <w:p w14:paraId="15D5652F" w14:textId="77777777" w:rsidR="00463675" w:rsidRPr="000F4E43" w:rsidRDefault="00463675">
      <w:pPr>
        <w:rPr>
          <w:rFonts w:ascii="Arial" w:hAnsi="Arial" w:cs="Arial"/>
        </w:rPr>
      </w:pPr>
    </w:p>
    <w:p w14:paraId="369783DC" w14:textId="77777777" w:rsidR="00463675" w:rsidRPr="000F4E43" w:rsidRDefault="00463675">
      <w:pPr>
        <w:spacing w:after="120"/>
        <w:rPr>
          <w:rFonts w:ascii="Arial" w:hAnsi="Arial" w:cs="Arial"/>
          <w:b/>
        </w:rPr>
      </w:pPr>
      <w:r w:rsidRPr="000F4E43">
        <w:rPr>
          <w:rFonts w:ascii="Arial" w:hAnsi="Arial" w:cs="Arial"/>
          <w:b/>
        </w:rPr>
        <w:t>1. Overall Description:</w:t>
      </w:r>
    </w:p>
    <w:p w14:paraId="6DAA4E59" w14:textId="6C01ECC6" w:rsidR="00463675" w:rsidRPr="00937C01" w:rsidRDefault="002331F4">
      <w:pPr>
        <w:rPr>
          <w:rFonts w:ascii="Arial" w:hAnsi="Arial" w:cs="Arial"/>
          <w:i/>
          <w:iCs/>
        </w:rPr>
      </w:pPr>
      <w:r w:rsidRPr="00937C01">
        <w:rPr>
          <w:rFonts w:ascii="Arial" w:hAnsi="Arial" w:cs="Arial"/>
        </w:rPr>
        <w:t xml:space="preserve">RAN1 would like to provide </w:t>
      </w:r>
      <w:r w:rsidR="00937C01" w:rsidRPr="00937C01">
        <w:rPr>
          <w:rFonts w:ascii="Arial" w:hAnsi="Arial" w:cs="Arial"/>
        </w:rPr>
        <w:t>replies</w:t>
      </w:r>
      <w:r w:rsidRPr="00937C01">
        <w:rPr>
          <w:rFonts w:ascii="Arial" w:hAnsi="Arial" w:cs="Arial"/>
        </w:rPr>
        <w:t xml:space="preserve"> on the </w:t>
      </w:r>
      <w:r w:rsidR="00937C01" w:rsidRPr="00937C01">
        <w:rPr>
          <w:rFonts w:ascii="Arial" w:hAnsi="Arial" w:cs="Arial"/>
        </w:rPr>
        <w:t xml:space="preserve">following </w:t>
      </w:r>
      <w:r w:rsidRPr="00937C01">
        <w:rPr>
          <w:rFonts w:ascii="Arial" w:hAnsi="Arial" w:cs="Arial"/>
        </w:rPr>
        <w:t>questions from RAN2 in R2-</w:t>
      </w:r>
      <w:r w:rsidR="0032451A">
        <w:rPr>
          <w:rFonts w:ascii="Arial" w:hAnsi="Arial" w:cs="Arial"/>
        </w:rPr>
        <w:t>2001683</w:t>
      </w:r>
      <w:r w:rsidR="00937C01" w:rsidRPr="00937C01">
        <w:rPr>
          <w:rFonts w:ascii="Arial" w:hAnsi="Arial" w:cs="Arial"/>
        </w:rPr>
        <w:t>:</w:t>
      </w:r>
      <w:bookmarkStart w:id="0" w:name="_GoBack"/>
      <w:bookmarkEnd w:id="0"/>
    </w:p>
    <w:p w14:paraId="398C9023" w14:textId="77777777" w:rsidR="00074FC2" w:rsidRDefault="00074FC2" w:rsidP="001A1521">
      <w:pPr>
        <w:pStyle w:val="a3"/>
        <w:rPr>
          <w:rFonts w:ascii="Arial" w:hAnsi="Arial" w:cs="Arial"/>
          <w:b/>
          <w:lang w:eastAsia="ko-KR"/>
        </w:rPr>
      </w:pPr>
    </w:p>
    <w:p w14:paraId="60826674" w14:textId="77777777" w:rsidR="00275FD5" w:rsidRDefault="00275FD5" w:rsidP="00275FD5">
      <w:pPr>
        <w:pStyle w:val="a3"/>
        <w:numPr>
          <w:ilvl w:val="0"/>
          <w:numId w:val="22"/>
        </w:numPr>
        <w:ind w:left="426" w:hanging="426"/>
        <w:rPr>
          <w:rFonts w:ascii="Arial" w:hAnsi="Arial" w:cs="Arial"/>
          <w:b/>
          <w:lang w:eastAsia="ko-KR"/>
        </w:rPr>
      </w:pPr>
      <w:r>
        <w:rPr>
          <w:rFonts w:ascii="Arial" w:hAnsi="Arial" w:cs="Arial"/>
          <w:b/>
          <w:lang w:eastAsia="ko-KR"/>
        </w:rPr>
        <w:t>UL Full power transmission</w:t>
      </w:r>
    </w:p>
    <w:p w14:paraId="05A164E2" w14:textId="77777777" w:rsidR="00275FD5" w:rsidRDefault="00275FD5" w:rsidP="00275FD5">
      <w:pPr>
        <w:pStyle w:val="a3"/>
        <w:ind w:left="760"/>
        <w:rPr>
          <w:rFonts w:ascii="Arial" w:hAnsi="Arial" w:cs="Arial"/>
          <w:b/>
          <w:lang w:eastAsia="ko-KR"/>
        </w:rPr>
      </w:pPr>
    </w:p>
    <w:tbl>
      <w:tblPr>
        <w:tblStyle w:val="ad"/>
        <w:tblW w:w="0" w:type="auto"/>
        <w:tblLook w:val="04A0" w:firstRow="1" w:lastRow="0" w:firstColumn="1" w:lastColumn="0" w:noHBand="0" w:noVBand="1"/>
      </w:tblPr>
      <w:tblGrid>
        <w:gridCol w:w="9629"/>
      </w:tblGrid>
      <w:tr w:rsidR="00175F78" w14:paraId="559C9B1B" w14:textId="77777777" w:rsidTr="00175F78">
        <w:tc>
          <w:tcPr>
            <w:tcW w:w="9629" w:type="dxa"/>
          </w:tcPr>
          <w:p w14:paraId="1BA7E56E" w14:textId="77777777" w:rsidR="00275FD5" w:rsidRPr="00686CDA" w:rsidRDefault="00275FD5" w:rsidP="00275FD5">
            <w:pPr>
              <w:pStyle w:val="a3"/>
              <w:rPr>
                <w:rFonts w:ascii="Arial" w:hAnsi="Arial" w:cs="Arial"/>
                <w:b/>
                <w:lang w:eastAsia="ko-KR"/>
              </w:rPr>
            </w:pPr>
            <w:r w:rsidRPr="00767FA3">
              <w:rPr>
                <w:rFonts w:ascii="Arial" w:hAnsi="Arial" w:cs="Arial"/>
                <w:lang w:eastAsia="ko-KR"/>
              </w:rPr>
              <w:t>The</w:t>
            </w:r>
            <w:r>
              <w:rPr>
                <w:rFonts w:ascii="Arial" w:hAnsi="Arial" w:cs="Arial"/>
                <w:lang w:eastAsia="ko-KR"/>
              </w:rPr>
              <w:t xml:space="preserve"> ULFPTX seems to have three distinct modes of operation which is why RAN2 agreed to support ULFPTX by parameter </w:t>
            </w:r>
            <w:r w:rsidRPr="00686CDA">
              <w:rPr>
                <w:rFonts w:ascii="Arial" w:hAnsi="Arial" w:cs="Arial"/>
                <w:i/>
                <w:iCs/>
                <w:lang w:eastAsia="ko-KR"/>
              </w:rPr>
              <w:t>ul-FullPowerTransmission</w:t>
            </w:r>
            <w:r>
              <w:rPr>
                <w:rFonts w:ascii="Arial" w:hAnsi="Arial" w:cs="Arial"/>
                <w:lang w:eastAsia="ko-KR"/>
              </w:rPr>
              <w:t xml:space="preserve"> in IE </w:t>
            </w:r>
            <w:r w:rsidRPr="00686CDA">
              <w:rPr>
                <w:rFonts w:ascii="Arial" w:hAnsi="Arial" w:cs="Arial"/>
                <w:i/>
                <w:iCs/>
                <w:lang w:eastAsia="ko-KR"/>
              </w:rPr>
              <w:t>PUSCH-Config</w:t>
            </w:r>
            <w:r>
              <w:rPr>
                <w:rFonts w:ascii="Arial" w:hAnsi="Arial" w:cs="Arial"/>
                <w:lang w:eastAsia="ko-KR"/>
              </w:rPr>
              <w:t xml:space="preserve"> as follows in </w:t>
            </w:r>
            <w:r>
              <w:rPr>
                <w:rFonts w:ascii="Arial" w:hAnsi="Arial" w:cs="Arial"/>
                <w:lang w:eastAsia="ko-KR"/>
              </w:rPr>
              <w:fldChar w:fldCharType="begin"/>
            </w:r>
            <w:r>
              <w:rPr>
                <w:rFonts w:ascii="Arial" w:hAnsi="Arial" w:cs="Arial"/>
                <w:lang w:eastAsia="ko-KR"/>
              </w:rPr>
              <w:instrText xml:space="preserve"> REF _Ref33790489 \r \h </w:instrText>
            </w:r>
            <w:r>
              <w:rPr>
                <w:rFonts w:ascii="Arial" w:hAnsi="Arial" w:cs="Arial"/>
                <w:lang w:eastAsia="ko-KR"/>
              </w:rPr>
            </w:r>
            <w:r>
              <w:rPr>
                <w:rFonts w:ascii="Arial" w:hAnsi="Arial" w:cs="Arial"/>
                <w:lang w:eastAsia="ko-KR"/>
              </w:rPr>
              <w:fldChar w:fldCharType="separate"/>
            </w:r>
            <w:r>
              <w:rPr>
                <w:rFonts w:ascii="Arial" w:hAnsi="Arial" w:cs="Arial"/>
                <w:lang w:eastAsia="ko-KR"/>
              </w:rPr>
              <w:t>[1]</w:t>
            </w:r>
            <w:r>
              <w:rPr>
                <w:rFonts w:ascii="Arial" w:hAnsi="Arial" w:cs="Arial"/>
                <w:lang w:eastAsia="ko-KR"/>
              </w:rPr>
              <w:fldChar w:fldCharType="end"/>
            </w:r>
            <w:r>
              <w:rPr>
                <w:rFonts w:ascii="Arial" w:hAnsi="Arial" w:cs="Arial"/>
                <w:lang w:eastAsia="ko-KR"/>
              </w:rPr>
              <w:t>:</w:t>
            </w:r>
          </w:p>
          <w:p w14:paraId="131970B3" w14:textId="77777777" w:rsidR="00275FD5" w:rsidRDefault="00275FD5" w:rsidP="00275FD5">
            <w:pPr>
              <w:pStyle w:val="a3"/>
              <w:rPr>
                <w:rFonts w:ascii="Arial" w:hAnsi="Arial" w:cs="Arial"/>
                <w:b/>
                <w:lang w:val="en-US" w:eastAsia="ko-KR"/>
              </w:rPr>
            </w:pPr>
          </w:p>
          <w:p w14:paraId="52053E4B" w14:textId="77777777" w:rsidR="00275FD5" w:rsidRPr="00C018A7" w:rsidRDefault="00275FD5" w:rsidP="00275FD5">
            <w:pPr>
              <w:pStyle w:val="PL"/>
              <w:rPr>
                <w:szCs w:val="16"/>
              </w:rPr>
            </w:pPr>
            <w:r w:rsidRPr="00C018A7">
              <w:rPr>
                <w:szCs w:val="16"/>
              </w:rPr>
              <w:t xml:space="preserve">    ul-FullPowerTransmission-r16            ENUMERATED {</w:t>
            </w:r>
            <w:r w:rsidRPr="00C018A7">
              <w:rPr>
                <w:lang w:val="en-US"/>
              </w:rPr>
              <w:t>fullpower, fullpowerMode1, fullpoweMode2</w:t>
            </w:r>
            <w:r w:rsidRPr="00C018A7">
              <w:rPr>
                <w:szCs w:val="16"/>
              </w:rPr>
              <w:t>}     OPTIONAL</w:t>
            </w:r>
            <w:r>
              <w:rPr>
                <w:szCs w:val="16"/>
              </w:rPr>
              <w:t xml:space="preserve">   </w:t>
            </w:r>
            <w:r w:rsidRPr="00C018A7">
              <w:rPr>
                <w:szCs w:val="16"/>
              </w:rPr>
              <w:t xml:space="preserve"> -- Need R</w:t>
            </w:r>
          </w:p>
          <w:p w14:paraId="2E33B716" w14:textId="77777777" w:rsidR="00275FD5" w:rsidRDefault="00275FD5" w:rsidP="00275FD5">
            <w:pPr>
              <w:pStyle w:val="a3"/>
              <w:rPr>
                <w:rFonts w:ascii="Arial" w:hAnsi="Arial" w:cs="Arial"/>
                <w:b/>
                <w:lang w:eastAsia="ko-KR"/>
              </w:rPr>
            </w:pPr>
          </w:p>
          <w:p w14:paraId="110399CB" w14:textId="77777777" w:rsidR="00275FD5" w:rsidRDefault="00275FD5" w:rsidP="00275FD5">
            <w:pPr>
              <w:pStyle w:val="TAL"/>
              <w:ind w:firstLine="440"/>
              <w:rPr>
                <w:b/>
                <w:i/>
                <w:szCs w:val="22"/>
                <w:lang w:val="en-GB" w:eastAsia="ja-JP"/>
              </w:rPr>
            </w:pPr>
            <w:r>
              <w:rPr>
                <w:b/>
                <w:i/>
                <w:szCs w:val="22"/>
                <w:lang w:val="en-GB" w:eastAsia="ja-JP"/>
              </w:rPr>
              <w:t>ul-FullPowerTransmission</w:t>
            </w:r>
          </w:p>
          <w:p w14:paraId="522FA935" w14:textId="77777777" w:rsidR="00275FD5" w:rsidRPr="00686CDA" w:rsidRDefault="00275FD5" w:rsidP="00275FD5">
            <w:pPr>
              <w:pStyle w:val="a3"/>
              <w:rPr>
                <w:rFonts w:ascii="Arial" w:hAnsi="Arial" w:cs="Arial"/>
                <w:b/>
                <w:lang w:eastAsia="ko-KR"/>
              </w:rPr>
            </w:pPr>
            <w:r>
              <w:rPr>
                <w:szCs w:val="22"/>
                <w:lang w:eastAsia="ja-JP"/>
              </w:rPr>
              <w:t xml:space="preserve">Configures the UE </w:t>
            </w:r>
            <w:r w:rsidRPr="004F2528">
              <w:rPr>
                <w:szCs w:val="22"/>
                <w:lang w:eastAsia="ja-JP"/>
              </w:rPr>
              <w:t>with UL full power transmission mode</w:t>
            </w:r>
            <w:r>
              <w:rPr>
                <w:szCs w:val="22"/>
                <w:lang w:eastAsia="ja-JP"/>
              </w:rPr>
              <w:t xml:space="preserve"> </w:t>
            </w:r>
            <w:r w:rsidRPr="004F2528">
              <w:rPr>
                <w:szCs w:val="22"/>
                <w:lang w:eastAsia="ja-JP"/>
              </w:rPr>
              <w:t>as specified in TS 38.xxxx</w:t>
            </w:r>
            <w:r>
              <w:rPr>
                <w:szCs w:val="22"/>
                <w:lang w:eastAsia="ja-JP"/>
              </w:rPr>
              <w:t>.</w:t>
            </w:r>
          </w:p>
          <w:p w14:paraId="097B3365" w14:textId="77777777" w:rsidR="00275FD5" w:rsidRDefault="00275FD5" w:rsidP="00275FD5">
            <w:pPr>
              <w:pStyle w:val="a3"/>
              <w:rPr>
                <w:rFonts w:ascii="Arial" w:hAnsi="Arial" w:cs="Arial"/>
                <w:lang w:eastAsia="ko-KR"/>
              </w:rPr>
            </w:pPr>
          </w:p>
          <w:p w14:paraId="566F54B3" w14:textId="77777777" w:rsidR="00275FD5" w:rsidRDefault="00275FD5" w:rsidP="00275FD5">
            <w:pPr>
              <w:pStyle w:val="a3"/>
              <w:rPr>
                <w:rFonts w:ascii="Arial" w:hAnsi="Arial" w:cs="Arial"/>
                <w:lang w:eastAsia="ko-KR"/>
              </w:rPr>
            </w:pPr>
            <w:r w:rsidRPr="00686CDA">
              <w:rPr>
                <w:rFonts w:ascii="Arial" w:hAnsi="Arial" w:cs="Arial"/>
                <w:lang w:eastAsia="ko-KR"/>
              </w:rPr>
              <w:t>It is understood</w:t>
            </w:r>
            <w:r>
              <w:rPr>
                <w:rFonts w:ascii="Arial" w:hAnsi="Arial" w:cs="Arial"/>
                <w:lang w:eastAsia="ko-KR"/>
              </w:rPr>
              <w:t xml:space="preserve"> that this would imply certain changes needed in TS 38.213.</w:t>
            </w:r>
          </w:p>
          <w:p w14:paraId="08113AE9" w14:textId="77777777" w:rsidR="00275FD5" w:rsidRPr="00686CDA" w:rsidRDefault="00275FD5" w:rsidP="00275FD5">
            <w:pPr>
              <w:pStyle w:val="a3"/>
              <w:rPr>
                <w:rFonts w:ascii="Arial" w:hAnsi="Arial" w:cs="Arial"/>
                <w:lang w:eastAsia="ko-KR"/>
              </w:rPr>
            </w:pPr>
          </w:p>
          <w:p w14:paraId="180DB4FE" w14:textId="77777777" w:rsidR="00275FD5" w:rsidRDefault="00275FD5" w:rsidP="00275FD5">
            <w:pPr>
              <w:pStyle w:val="a3"/>
              <w:rPr>
                <w:rFonts w:ascii="Arial" w:hAnsi="Arial" w:cs="Arial"/>
                <w:b/>
                <w:lang w:eastAsia="ko-KR"/>
              </w:rPr>
            </w:pPr>
            <w:r w:rsidRPr="00A2213D">
              <w:rPr>
                <w:rFonts w:ascii="Arial" w:hAnsi="Arial" w:cs="Arial"/>
                <w:b/>
                <w:lang w:eastAsia="ko-KR"/>
              </w:rPr>
              <w:t xml:space="preserve">Question 1. </w:t>
            </w:r>
          </w:p>
          <w:p w14:paraId="60E53E87" w14:textId="77777777" w:rsidR="00175F78" w:rsidRPr="00275FD5" w:rsidRDefault="00275FD5" w:rsidP="00275FD5">
            <w:pPr>
              <w:pStyle w:val="a3"/>
              <w:rPr>
                <w:rFonts w:ascii="Arial" w:hAnsi="Arial" w:cs="Arial"/>
                <w:lang w:eastAsia="ko-KR"/>
              </w:rPr>
            </w:pPr>
            <w:r>
              <w:rPr>
                <w:rFonts w:ascii="Arial" w:hAnsi="Arial" w:cs="Arial"/>
                <w:lang w:eastAsia="ko-KR"/>
              </w:rPr>
              <w:t>RAN2 would like to inform RAN1 about the above agreement and ask RAN1 to indicate if they find issues with the agreement.</w:t>
            </w:r>
          </w:p>
        </w:tc>
      </w:tr>
    </w:tbl>
    <w:p w14:paraId="73F74162" w14:textId="175B908C" w:rsidR="00074FC2" w:rsidRDefault="00074FC2">
      <w:pPr>
        <w:pStyle w:val="a3"/>
        <w:tabs>
          <w:tab w:val="clear" w:pos="4153"/>
          <w:tab w:val="clear" w:pos="8306"/>
        </w:tabs>
        <w:rPr>
          <w:rFonts w:ascii="Arial" w:hAnsi="Arial" w:cs="Arial"/>
          <w:lang w:eastAsia="ko-KR"/>
        </w:rPr>
      </w:pPr>
    </w:p>
    <w:p w14:paraId="6F943FFD" w14:textId="17B5D5DB" w:rsidR="00FD7202" w:rsidRDefault="00E348AB">
      <w:pPr>
        <w:pStyle w:val="a3"/>
        <w:tabs>
          <w:tab w:val="clear" w:pos="4153"/>
          <w:tab w:val="clear" w:pos="8306"/>
        </w:tabs>
        <w:rPr>
          <w:rFonts w:ascii="Arial" w:hAnsi="Arial" w:cs="Arial"/>
          <w:lang w:eastAsia="ko-KR"/>
        </w:rPr>
      </w:pPr>
      <w:r w:rsidRPr="00E348AB">
        <w:rPr>
          <w:rFonts w:ascii="Arial" w:hAnsi="Arial" w:cs="Arial" w:hint="eastAsia"/>
          <w:b/>
          <w:lang w:eastAsia="ko-KR"/>
        </w:rPr>
        <w:t>Answer</w:t>
      </w:r>
      <w:r>
        <w:rPr>
          <w:rFonts w:ascii="Arial" w:hAnsi="Arial" w:cs="Arial"/>
          <w:b/>
          <w:lang w:eastAsia="ko-KR"/>
        </w:rPr>
        <w:t xml:space="preserve"> to Q1</w:t>
      </w:r>
      <w:r>
        <w:rPr>
          <w:rFonts w:ascii="Arial" w:hAnsi="Arial" w:cs="Arial" w:hint="eastAsia"/>
          <w:lang w:eastAsia="ko-KR"/>
        </w:rPr>
        <w:t xml:space="preserve">: </w:t>
      </w:r>
      <w:r>
        <w:rPr>
          <w:rFonts w:ascii="Arial" w:hAnsi="Arial" w:cs="Arial"/>
          <w:lang w:eastAsia="ko-KR"/>
        </w:rPr>
        <w:t xml:space="preserve">RAN1 </w:t>
      </w:r>
      <w:r w:rsidR="00800923">
        <w:rPr>
          <w:rFonts w:ascii="Arial" w:hAnsi="Arial" w:cs="Arial"/>
          <w:lang w:eastAsia="ko-KR"/>
        </w:rPr>
        <w:t>has</w:t>
      </w:r>
      <w:r>
        <w:rPr>
          <w:rFonts w:ascii="Arial" w:hAnsi="Arial" w:cs="Arial"/>
          <w:lang w:eastAsia="ko-KR"/>
        </w:rPr>
        <w:t xml:space="preserve"> </w:t>
      </w:r>
      <w:r w:rsidR="00800923">
        <w:rPr>
          <w:rFonts w:ascii="Arial" w:hAnsi="Arial" w:cs="Arial"/>
          <w:lang w:eastAsia="ko-KR"/>
        </w:rPr>
        <w:t>no</w:t>
      </w:r>
      <w:r>
        <w:rPr>
          <w:rFonts w:ascii="Arial" w:hAnsi="Arial" w:cs="Arial"/>
          <w:lang w:eastAsia="ko-KR"/>
        </w:rPr>
        <w:t xml:space="preserve"> issues related to Question 1.</w:t>
      </w:r>
    </w:p>
    <w:p w14:paraId="2567C2A0" w14:textId="77777777" w:rsidR="00275FD5" w:rsidRDefault="00275FD5" w:rsidP="00275FD5">
      <w:pPr>
        <w:pStyle w:val="a3"/>
        <w:rPr>
          <w:rFonts w:ascii="Arial" w:hAnsi="Arial" w:cs="Arial"/>
          <w:b/>
          <w:lang w:eastAsia="ko-KR"/>
        </w:rPr>
      </w:pPr>
    </w:p>
    <w:p w14:paraId="18A23564" w14:textId="77777777" w:rsidR="00275FD5" w:rsidRDefault="00275FD5" w:rsidP="00275FD5">
      <w:pPr>
        <w:pStyle w:val="a3"/>
        <w:numPr>
          <w:ilvl w:val="0"/>
          <w:numId w:val="22"/>
        </w:numPr>
        <w:ind w:left="426" w:hanging="426"/>
        <w:rPr>
          <w:rFonts w:ascii="Arial" w:hAnsi="Arial" w:cs="Arial"/>
          <w:b/>
          <w:lang w:eastAsia="ko-KR"/>
        </w:rPr>
      </w:pPr>
      <w:r>
        <w:rPr>
          <w:rFonts w:ascii="Arial" w:hAnsi="Arial" w:cs="Arial"/>
          <w:b/>
          <w:lang w:eastAsia="ko-KR"/>
        </w:rPr>
        <w:t>Parameter BDFactor (mTRP)</w:t>
      </w:r>
    </w:p>
    <w:p w14:paraId="21E6F8D3" w14:textId="77777777" w:rsidR="00275FD5" w:rsidRDefault="00275FD5" w:rsidP="00275FD5">
      <w:pPr>
        <w:pStyle w:val="a3"/>
        <w:ind w:left="760"/>
        <w:rPr>
          <w:rFonts w:ascii="Arial" w:hAnsi="Arial" w:cs="Arial"/>
          <w:b/>
          <w:lang w:eastAsia="ko-KR"/>
        </w:rPr>
      </w:pPr>
    </w:p>
    <w:tbl>
      <w:tblPr>
        <w:tblStyle w:val="ad"/>
        <w:tblW w:w="0" w:type="auto"/>
        <w:tblLook w:val="04A0" w:firstRow="1" w:lastRow="0" w:firstColumn="1" w:lastColumn="0" w:noHBand="0" w:noVBand="1"/>
      </w:tblPr>
      <w:tblGrid>
        <w:gridCol w:w="9629"/>
      </w:tblGrid>
      <w:tr w:rsidR="00275FD5" w14:paraId="3B0FF6EB" w14:textId="77777777" w:rsidTr="00C93597">
        <w:tc>
          <w:tcPr>
            <w:tcW w:w="9629" w:type="dxa"/>
          </w:tcPr>
          <w:p w14:paraId="34E472AC" w14:textId="77777777" w:rsidR="00275FD5" w:rsidRPr="00275FD5" w:rsidRDefault="00275FD5" w:rsidP="00C93597">
            <w:pPr>
              <w:pStyle w:val="a3"/>
              <w:rPr>
                <w:rFonts w:ascii="Arial" w:hAnsi="Arial" w:cs="Arial"/>
                <w:lang w:eastAsia="ko-KR"/>
              </w:rPr>
            </w:pPr>
            <w:r>
              <w:rPr>
                <w:rFonts w:ascii="Arial" w:hAnsi="Arial" w:cs="Arial"/>
                <w:b/>
                <w:lang w:eastAsia="ko-KR"/>
              </w:rPr>
              <w:t xml:space="preserve">Question 2. </w:t>
            </w:r>
            <w:r>
              <w:rPr>
                <w:rFonts w:ascii="Arial" w:hAnsi="Arial" w:cs="Arial"/>
                <w:lang w:eastAsia="ko-KR"/>
              </w:rPr>
              <w:t>RAN2 would like to ask RAN1 to inform RAN2 whether the parameter BDFactor should be per cell (e.g. within IE</w:t>
            </w:r>
            <w:r>
              <w:rPr>
                <w:rFonts w:ascii="Arial" w:hAnsi="Arial" w:cs="Arial"/>
                <w:i/>
                <w:iCs/>
                <w:lang w:eastAsia="ko-KR"/>
              </w:rPr>
              <w:t xml:space="preserve"> ServingCellConfig</w:t>
            </w:r>
            <w:r>
              <w:rPr>
                <w:rFonts w:ascii="Arial" w:hAnsi="Arial" w:cs="Arial"/>
                <w:lang w:eastAsia="ko-KR"/>
              </w:rPr>
              <w:t xml:space="preserve">) or per cell group (e.g. within IE </w:t>
            </w:r>
            <w:r w:rsidRPr="00B90572">
              <w:rPr>
                <w:rFonts w:ascii="Arial" w:hAnsi="Arial" w:cs="Arial"/>
                <w:i/>
                <w:iCs/>
                <w:lang w:eastAsia="zh-CN"/>
              </w:rPr>
              <w:t>PhysicalCellGroupConfig</w:t>
            </w:r>
            <w:r>
              <w:rPr>
                <w:rFonts w:ascii="Arial" w:hAnsi="Arial" w:cs="Arial"/>
                <w:lang w:eastAsia="ko-KR"/>
              </w:rPr>
              <w:t>)</w:t>
            </w:r>
            <w:r w:rsidRPr="00991F8B">
              <w:rPr>
                <w:rFonts w:ascii="Arial" w:hAnsi="Arial" w:cs="Arial"/>
                <w:lang w:eastAsia="ko-KR"/>
              </w:rPr>
              <w:t>?</w:t>
            </w:r>
          </w:p>
        </w:tc>
      </w:tr>
    </w:tbl>
    <w:p w14:paraId="6E806551" w14:textId="7B096A07" w:rsidR="00275FD5" w:rsidRDefault="00275FD5" w:rsidP="00275FD5">
      <w:pPr>
        <w:pStyle w:val="a3"/>
        <w:tabs>
          <w:tab w:val="clear" w:pos="4153"/>
          <w:tab w:val="clear" w:pos="8306"/>
        </w:tabs>
        <w:rPr>
          <w:rFonts w:ascii="Arial" w:hAnsi="Arial" w:cs="Arial"/>
        </w:rPr>
      </w:pPr>
    </w:p>
    <w:p w14:paraId="62C330EA" w14:textId="41277520" w:rsidR="009B0E84" w:rsidRDefault="00E348AB" w:rsidP="00B105D8">
      <w:pPr>
        <w:pStyle w:val="a3"/>
        <w:tabs>
          <w:tab w:val="clear" w:pos="4153"/>
          <w:tab w:val="clear" w:pos="8306"/>
        </w:tabs>
        <w:rPr>
          <w:rFonts w:ascii="Arial" w:hAnsi="Arial" w:cs="Arial"/>
          <w:lang w:eastAsia="ko-KR"/>
        </w:rPr>
      </w:pPr>
      <w:r w:rsidRPr="00E348AB">
        <w:rPr>
          <w:rFonts w:ascii="Arial" w:hAnsi="Arial" w:cs="Arial" w:hint="eastAsia"/>
          <w:b/>
          <w:lang w:eastAsia="ko-KR"/>
        </w:rPr>
        <w:t xml:space="preserve">Answer </w:t>
      </w:r>
      <w:r w:rsidRPr="00E348AB">
        <w:rPr>
          <w:rFonts w:ascii="Arial" w:hAnsi="Arial" w:cs="Arial"/>
          <w:b/>
          <w:lang w:eastAsia="ko-KR"/>
        </w:rPr>
        <w:t>to Q</w:t>
      </w:r>
      <w:r w:rsidRPr="00E348AB">
        <w:rPr>
          <w:rFonts w:ascii="Arial" w:hAnsi="Arial" w:cs="Arial" w:hint="eastAsia"/>
          <w:b/>
          <w:lang w:eastAsia="ko-KR"/>
        </w:rPr>
        <w:t>2</w:t>
      </w:r>
      <w:r>
        <w:rPr>
          <w:rFonts w:ascii="Arial" w:hAnsi="Arial" w:cs="Arial" w:hint="eastAsia"/>
          <w:lang w:eastAsia="ko-KR"/>
        </w:rPr>
        <w:t xml:space="preserve">. </w:t>
      </w:r>
      <w:r w:rsidR="006C3007">
        <w:rPr>
          <w:rFonts w:ascii="Arial" w:hAnsi="Arial" w:cs="Arial"/>
          <w:lang w:eastAsia="ko-KR"/>
        </w:rPr>
        <w:t xml:space="preserve">First, </w:t>
      </w:r>
      <w:r w:rsidR="00B105D8">
        <w:rPr>
          <w:rFonts w:ascii="Arial" w:hAnsi="Arial" w:cs="Arial"/>
          <w:lang w:eastAsia="ko-KR"/>
        </w:rPr>
        <w:t xml:space="preserve">RAN1 understands that the BDFactor in Q2 is </w:t>
      </w:r>
      <w:r w:rsidR="00AC48F9">
        <w:rPr>
          <w:rFonts w:ascii="Arial" w:hAnsi="Arial" w:cs="Arial"/>
          <w:lang w:eastAsia="ko-KR"/>
        </w:rPr>
        <w:t>the same</w:t>
      </w:r>
      <w:r w:rsidR="003E3511">
        <w:rPr>
          <w:rFonts w:ascii="Arial" w:hAnsi="Arial" w:cs="Arial"/>
          <w:lang w:eastAsia="ko-KR"/>
        </w:rPr>
        <w:t xml:space="preserve"> as</w:t>
      </w:r>
      <w:r w:rsidR="00B105D8">
        <w:rPr>
          <w:rFonts w:ascii="Arial" w:hAnsi="Arial" w:cs="Arial"/>
          <w:lang w:eastAsia="ko-KR"/>
        </w:rPr>
        <w:t xml:space="preserve"> the parameter </w:t>
      </w:r>
      <w:r w:rsidR="00B105D8" w:rsidRPr="00B105D8">
        <w:rPr>
          <w:rFonts w:ascii="Arial" w:hAnsi="Arial" w:cs="Arial"/>
          <w:i/>
          <w:lang w:eastAsia="ko-KR"/>
        </w:rPr>
        <w:t>BDFactorR</w:t>
      </w:r>
      <w:r w:rsidR="00B105D8">
        <w:rPr>
          <w:rFonts w:ascii="Arial" w:hAnsi="Arial" w:cs="Arial"/>
          <w:lang w:eastAsia="ko-KR"/>
        </w:rPr>
        <w:t xml:space="preserve"> in</w:t>
      </w:r>
      <w:r w:rsidR="003E3511">
        <w:rPr>
          <w:rFonts w:ascii="Arial" w:hAnsi="Arial" w:cs="Arial"/>
          <w:lang w:eastAsia="ko-KR"/>
        </w:rPr>
        <w:t xml:space="preserve"> </w:t>
      </w:r>
      <w:r w:rsidR="00B105D8">
        <w:rPr>
          <w:rFonts w:ascii="Arial" w:hAnsi="Arial" w:cs="Arial"/>
          <w:lang w:eastAsia="ko-KR"/>
        </w:rPr>
        <w:t>TS38.213 Section 10.1</w:t>
      </w:r>
      <w:r w:rsidR="00800923">
        <w:rPr>
          <w:rFonts w:ascii="Arial" w:hAnsi="Arial" w:cs="Arial"/>
          <w:lang w:eastAsia="ko-KR"/>
        </w:rPr>
        <w:t xml:space="preserve"> [1]</w:t>
      </w:r>
      <w:r w:rsidR="00B105D8">
        <w:rPr>
          <w:rFonts w:ascii="Arial" w:hAnsi="Arial" w:cs="Arial"/>
          <w:lang w:eastAsia="ko-KR"/>
        </w:rPr>
        <w:t xml:space="preserve">. </w:t>
      </w:r>
      <w:r w:rsidR="00096152">
        <w:rPr>
          <w:rFonts w:ascii="Arial" w:hAnsi="Arial" w:cs="Arial"/>
          <w:lang w:eastAsia="ko-KR"/>
        </w:rPr>
        <w:t xml:space="preserve">In the </w:t>
      </w:r>
      <w:r w:rsidR="009B0E84">
        <w:rPr>
          <w:rFonts w:ascii="Arial" w:hAnsi="Arial" w:cs="Arial"/>
          <w:lang w:eastAsia="ko-KR"/>
        </w:rPr>
        <w:t>highlighted</w:t>
      </w:r>
      <w:r w:rsidR="00096152">
        <w:rPr>
          <w:rFonts w:ascii="Arial" w:hAnsi="Arial" w:cs="Arial"/>
          <w:lang w:eastAsia="ko-KR"/>
        </w:rPr>
        <w:t xml:space="preserve"> text of TS38.213 Section 10.1</w:t>
      </w:r>
      <w:r w:rsidR="00800923">
        <w:rPr>
          <w:rFonts w:ascii="Arial" w:hAnsi="Arial" w:cs="Arial"/>
          <w:lang w:eastAsia="ko-KR"/>
        </w:rPr>
        <w:t xml:space="preserve"> captured as follows</w:t>
      </w:r>
      <w:r w:rsidR="00096152">
        <w:rPr>
          <w:rFonts w:ascii="Arial" w:hAnsi="Arial" w:cs="Arial"/>
          <w:lang w:eastAsia="ko-KR"/>
        </w:rPr>
        <w:t>,</w:t>
      </w:r>
      <w:r w:rsidR="009B0E84">
        <w:rPr>
          <w:rFonts w:ascii="Arial" w:hAnsi="Arial" w:cs="Arial"/>
          <w:lang w:eastAsia="ko-KR"/>
        </w:rPr>
        <w:t xml:space="preserve"> </w:t>
      </w:r>
      <w:r w:rsidR="009B0E84" w:rsidRPr="009B0E84">
        <w:rPr>
          <w:rFonts w:ascii="Arial" w:hAnsi="Arial" w:cs="Arial"/>
          <w:i/>
          <w:lang w:eastAsia="ko-KR"/>
        </w:rPr>
        <w:t>BDFactorR</w:t>
      </w:r>
      <w:r w:rsidR="009B0E84">
        <w:rPr>
          <w:rFonts w:ascii="Arial" w:hAnsi="Arial" w:cs="Arial"/>
          <w:lang w:eastAsia="ko-KR"/>
        </w:rPr>
        <w:t xml:space="preserve"> determines the value </w:t>
      </w:r>
      <m:oMath>
        <m:r>
          <w:rPr>
            <w:rFonts w:ascii="Cambria Math" w:hAnsi="Cambria Math" w:cs="Arial"/>
            <w:lang w:eastAsia="ko-KR"/>
          </w:rPr>
          <m:t>γ</m:t>
        </m:r>
      </m:oMath>
      <w:r w:rsidR="009B0E84">
        <w:rPr>
          <w:rFonts w:ascii="Arial" w:hAnsi="Arial" w:cs="Arial" w:hint="eastAsia"/>
          <w:lang w:eastAsia="ko-KR"/>
        </w:rPr>
        <w:t>, which</w:t>
      </w:r>
      <w:r w:rsidR="009B0E84">
        <w:rPr>
          <w:rFonts w:ascii="Arial" w:hAnsi="Arial" w:cs="Arial"/>
          <w:lang w:eastAsia="ko-KR"/>
        </w:rPr>
        <w:t xml:space="preserve"> is </w:t>
      </w:r>
      <w:r w:rsidR="009B0E84">
        <w:rPr>
          <w:rFonts w:ascii="Arial" w:hAnsi="Arial" w:cs="Arial" w:hint="eastAsia"/>
          <w:lang w:eastAsia="ko-KR"/>
        </w:rPr>
        <w:t>use</w:t>
      </w:r>
      <w:r w:rsidR="009B0E84">
        <w:rPr>
          <w:rFonts w:ascii="Arial" w:hAnsi="Arial" w:cs="Arial"/>
          <w:lang w:eastAsia="ko-KR"/>
        </w:rPr>
        <w:t xml:space="preserve">d to compare whether </w:t>
      </w:r>
      <w:r w:rsidR="00D47A2E">
        <w:rPr>
          <w:rFonts w:ascii="Arial" w:hAnsi="Arial" w:cs="Arial"/>
          <w:lang w:eastAsia="ko-KR"/>
        </w:rPr>
        <w:t xml:space="preserve">the total configured number of S-TRP and M-TRP cells, </w:t>
      </w:r>
      <m:oMath>
        <m:nary>
          <m:naryPr>
            <m:chr m:val="∑"/>
            <m:ctrlPr>
              <w:rPr>
                <w:rFonts w:ascii="Cambria Math" w:hAnsi="Cambria Math" w:cs="Times"/>
                <w:i/>
              </w:rPr>
            </m:ctrlPr>
          </m:naryPr>
          <m:sub>
            <m:r>
              <w:rPr>
                <w:rFonts w:ascii="Cambria Math" w:hAnsi="Cambria Math" w:cs="Times"/>
              </w:rPr>
              <m:t>μ=0</m:t>
            </m:r>
          </m:sub>
          <m:sup>
            <m:r>
              <w:rPr>
                <w:rFonts w:ascii="Cambria Math" w:hAnsi="Cambria Math" w:cs="Times"/>
              </w:rPr>
              <m:t>3</m:t>
            </m:r>
          </m:sup>
          <m:e>
            <m:d>
              <m:dPr>
                <m:ctrlPr>
                  <w:rPr>
                    <w:rFonts w:ascii="Cambria Math" w:hAnsi="Cambria Math" w:cs="Times"/>
                    <w:i/>
                  </w:rPr>
                </m:ctrlPr>
              </m:dPr>
              <m:e>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cells,0</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r>
                  <w:rPr>
                    <w:rFonts w:ascii="Cambria Math" w:hAnsi="Cambria Math" w:cs="Times"/>
                  </w:rPr>
                  <m:t>+γ∙</m:t>
                </m:r>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cells,1</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e>
            </m:d>
          </m:e>
        </m:nary>
      </m:oMath>
      <w:r w:rsidR="00D47A2E">
        <w:rPr>
          <w:rFonts w:ascii="Arial" w:hAnsi="Arial" w:cs="Arial"/>
          <w:lang w:eastAsia="ko-KR"/>
        </w:rPr>
        <w:t xml:space="preserve">, is larger than the value </w:t>
      </w:r>
      <m:oMath>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m:t>
            </m:r>
            <m:ctrlPr>
              <w:rPr>
                <w:rFonts w:ascii="Cambria Math" w:hAnsi="Cambria Math" w:cs="Times"/>
              </w:rPr>
            </m:ctrlPr>
          </m:sub>
          <m:sup>
            <m:r>
              <m:rPr>
                <m:nor/>
              </m:rPr>
              <w:rPr>
                <w:rFonts w:ascii="Times" w:hAnsi="Times" w:cs="Times"/>
              </w:rPr>
              <m:t>cap</m:t>
            </m:r>
            <m:ctrlPr>
              <w:rPr>
                <w:rFonts w:ascii="Cambria Math" w:hAnsi="Cambria Math" w:cs="Times"/>
              </w:rPr>
            </m:ctrlPr>
          </m:sup>
        </m:sSubSup>
      </m:oMath>
      <w:r w:rsidR="00D47A2E">
        <w:rPr>
          <w:rFonts w:ascii="Arial" w:hAnsi="Arial" w:cs="Arial"/>
          <w:lang w:eastAsia="ko-KR"/>
        </w:rPr>
        <w:t xml:space="preserve"> or not. The above formula </w:t>
      </w:r>
      <m:oMath>
        <m:nary>
          <m:naryPr>
            <m:chr m:val="∑"/>
            <m:ctrlPr>
              <w:rPr>
                <w:rFonts w:ascii="Cambria Math" w:hAnsi="Cambria Math" w:cs="Times"/>
                <w:i/>
              </w:rPr>
            </m:ctrlPr>
          </m:naryPr>
          <m:sub>
            <m:r>
              <w:rPr>
                <w:rFonts w:ascii="Cambria Math" w:hAnsi="Cambria Math" w:cs="Times"/>
              </w:rPr>
              <m:t>μ=0</m:t>
            </m:r>
          </m:sub>
          <m:sup>
            <m:r>
              <w:rPr>
                <w:rFonts w:ascii="Cambria Math" w:hAnsi="Cambria Math" w:cs="Times"/>
              </w:rPr>
              <m:t>3</m:t>
            </m:r>
          </m:sup>
          <m:e>
            <m:d>
              <m:dPr>
                <m:ctrlPr>
                  <w:rPr>
                    <w:rFonts w:ascii="Cambria Math" w:hAnsi="Cambria Math" w:cs="Times"/>
                    <w:i/>
                  </w:rPr>
                </m:ctrlPr>
              </m:dPr>
              <m:e>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cells,0</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r>
                  <w:rPr>
                    <w:rFonts w:ascii="Cambria Math" w:hAnsi="Cambria Math" w:cs="Times"/>
                  </w:rPr>
                  <m:t>+γ∙</m:t>
                </m:r>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cells,1</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e>
            </m:d>
          </m:e>
        </m:nary>
      </m:oMath>
      <w:r w:rsidR="00D47A2E">
        <w:rPr>
          <w:rFonts w:ascii="Arial" w:hAnsi="Arial" w:cs="Arial"/>
          <w:lang w:eastAsia="ko-KR"/>
        </w:rPr>
        <w:t xml:space="preserve"> implies that the value </w:t>
      </w:r>
      <m:oMath>
        <m:r>
          <m:rPr>
            <m:sty m:val="p"/>
          </m:rPr>
          <w:rPr>
            <w:rFonts w:ascii="Cambria Math" w:hAnsi="Cambria Math" w:cs="Arial"/>
            <w:lang w:eastAsia="ko-KR"/>
          </w:rPr>
          <m:t>γ</m:t>
        </m:r>
      </m:oMath>
      <w:r w:rsidR="00D47A2E">
        <w:rPr>
          <w:rFonts w:ascii="Arial" w:hAnsi="Arial" w:cs="Arial" w:hint="eastAsia"/>
          <w:lang w:eastAsia="ko-KR"/>
        </w:rPr>
        <w:t xml:space="preserve"> </w:t>
      </w:r>
      <w:r w:rsidR="00B105D8">
        <w:rPr>
          <w:rFonts w:ascii="Arial" w:hAnsi="Arial" w:cs="Arial"/>
          <w:lang w:eastAsia="ko-KR"/>
        </w:rPr>
        <w:t xml:space="preserve">shall be the same across the M-TRP cells </w:t>
      </w:r>
      <m:oMath>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cells,1</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oMath>
      <w:r w:rsidR="00B105D8">
        <w:rPr>
          <w:rFonts w:ascii="Arial" w:hAnsi="Arial" w:cs="Arial"/>
          <w:lang w:eastAsia="ko-KR"/>
        </w:rPr>
        <w:t xml:space="preserve"> and numerology </w:t>
      </w:r>
      <m:oMath>
        <m:r>
          <w:rPr>
            <w:rFonts w:ascii="Cambria Math" w:hAnsi="Cambria Math" w:cs="Arial"/>
            <w:lang w:eastAsia="ko-KR"/>
          </w:rPr>
          <m:t>μ</m:t>
        </m:r>
      </m:oMath>
      <w:r w:rsidR="00B105D8">
        <w:rPr>
          <w:rFonts w:ascii="Arial" w:hAnsi="Arial" w:cs="Arial"/>
          <w:lang w:eastAsia="ko-KR"/>
        </w:rPr>
        <w:t>. Hence RAN1 understands that</w:t>
      </w:r>
      <w:r w:rsidR="00D47A2E">
        <w:rPr>
          <w:rFonts w:ascii="Arial" w:hAnsi="Arial" w:cs="Arial" w:hint="eastAsia"/>
          <w:lang w:eastAsia="ko-KR"/>
        </w:rPr>
        <w:t xml:space="preserve"> </w:t>
      </w:r>
      <w:r w:rsidR="00D47A2E" w:rsidRPr="009B0E84">
        <w:rPr>
          <w:rFonts w:ascii="Arial" w:hAnsi="Arial" w:cs="Arial"/>
          <w:i/>
          <w:lang w:eastAsia="ko-KR"/>
        </w:rPr>
        <w:t>BDFactor</w:t>
      </w:r>
      <w:r w:rsidR="00B105D8">
        <w:rPr>
          <w:rFonts w:ascii="Arial" w:hAnsi="Arial" w:cs="Arial"/>
          <w:i/>
          <w:lang w:eastAsia="ko-KR"/>
        </w:rPr>
        <w:t>R</w:t>
      </w:r>
      <w:r w:rsidR="00D47A2E">
        <w:rPr>
          <w:rFonts w:ascii="Arial" w:hAnsi="Arial" w:cs="Arial"/>
          <w:i/>
          <w:lang w:eastAsia="ko-KR"/>
        </w:rPr>
        <w:t xml:space="preserve"> </w:t>
      </w:r>
      <w:r w:rsidR="00D47A2E" w:rsidRPr="00D47A2E">
        <w:rPr>
          <w:rFonts w:ascii="Arial" w:hAnsi="Arial" w:cs="Arial"/>
          <w:lang w:eastAsia="ko-KR"/>
        </w:rPr>
        <w:t xml:space="preserve">should be configured </w:t>
      </w:r>
      <w:r w:rsidR="00D47A2E" w:rsidRPr="00B105D8">
        <w:rPr>
          <w:rFonts w:ascii="Arial" w:hAnsi="Arial" w:cs="Arial"/>
          <w:u w:val="single"/>
          <w:lang w:eastAsia="ko-KR"/>
        </w:rPr>
        <w:t>per cell group</w:t>
      </w:r>
      <w:r w:rsidR="00B105D8" w:rsidRPr="00B105D8">
        <w:rPr>
          <w:rFonts w:ascii="Arial" w:hAnsi="Arial" w:cs="Arial"/>
          <w:u w:val="single"/>
          <w:lang w:eastAsia="ko-KR"/>
        </w:rPr>
        <w:t>, not per cell</w:t>
      </w:r>
      <w:r w:rsidR="00D47A2E" w:rsidRPr="00D47A2E">
        <w:rPr>
          <w:rFonts w:ascii="Arial" w:hAnsi="Arial" w:cs="Arial"/>
          <w:lang w:eastAsia="ko-KR"/>
        </w:rPr>
        <w:t>.</w:t>
      </w:r>
    </w:p>
    <w:p w14:paraId="6024A865" w14:textId="77777777" w:rsidR="00B105D8" w:rsidRPr="00437071" w:rsidRDefault="00B105D8" w:rsidP="00B105D8">
      <w:pPr>
        <w:pStyle w:val="a3"/>
        <w:tabs>
          <w:tab w:val="clear" w:pos="4153"/>
          <w:tab w:val="clear" w:pos="8306"/>
        </w:tabs>
        <w:rPr>
          <w:rFonts w:ascii="Arial" w:hAnsi="Arial" w:cs="Arial"/>
          <w:lang w:eastAsia="ko-KR"/>
        </w:rPr>
      </w:pPr>
    </w:p>
    <w:tbl>
      <w:tblPr>
        <w:tblStyle w:val="ad"/>
        <w:tblW w:w="0" w:type="auto"/>
        <w:tblLook w:val="04A0" w:firstRow="1" w:lastRow="0" w:firstColumn="1" w:lastColumn="0" w:noHBand="0" w:noVBand="1"/>
      </w:tblPr>
      <w:tblGrid>
        <w:gridCol w:w="9629"/>
      </w:tblGrid>
      <w:tr w:rsidR="00B105D8" w14:paraId="791F424B" w14:textId="77777777" w:rsidTr="001F78D1">
        <w:tc>
          <w:tcPr>
            <w:tcW w:w="9629" w:type="dxa"/>
          </w:tcPr>
          <w:p w14:paraId="335ACF52" w14:textId="490CC93F" w:rsidR="000A0FCB" w:rsidRDefault="000A0FCB" w:rsidP="001F78D1">
            <w:pPr>
              <w:rPr>
                <w:rFonts w:ascii="Times" w:hAnsi="Times" w:cs="Times"/>
                <w:lang w:eastAsia="ko-KR"/>
              </w:rPr>
            </w:pPr>
            <w:r>
              <w:rPr>
                <w:rFonts w:ascii="Times" w:hAnsi="Times" w:cs="Times" w:hint="eastAsia"/>
                <w:lang w:eastAsia="ko-KR"/>
              </w:rPr>
              <w:t>[TS38.213</w:t>
            </w:r>
            <w:r>
              <w:rPr>
                <w:rFonts w:ascii="Times" w:hAnsi="Times" w:cs="Times"/>
                <w:lang w:eastAsia="ko-KR"/>
              </w:rPr>
              <w:t xml:space="preserve"> v16.1.0,</w:t>
            </w:r>
            <w:r>
              <w:rPr>
                <w:rFonts w:ascii="Times" w:hAnsi="Times" w:cs="Times" w:hint="eastAsia"/>
                <w:lang w:eastAsia="ko-KR"/>
              </w:rPr>
              <w:t xml:space="preserve"> Section </w:t>
            </w:r>
            <w:r>
              <w:rPr>
                <w:rFonts w:ascii="Times" w:hAnsi="Times" w:cs="Times"/>
                <w:lang w:eastAsia="ko-KR"/>
              </w:rPr>
              <w:t>10</w:t>
            </w:r>
            <w:r>
              <w:rPr>
                <w:rFonts w:ascii="Times" w:hAnsi="Times" w:cs="Times" w:hint="eastAsia"/>
                <w:lang w:eastAsia="ko-KR"/>
              </w:rPr>
              <w:t>.1]</w:t>
            </w:r>
          </w:p>
          <w:p w14:paraId="5583EA6D" w14:textId="6B6596E5" w:rsidR="00B105D8" w:rsidRDefault="00B105D8" w:rsidP="001F78D1">
            <w:pPr>
              <w:rPr>
                <w:rFonts w:ascii="Times" w:hAnsi="Times" w:cs="Times"/>
                <w:lang w:eastAsia="ko-KR"/>
              </w:rPr>
            </w:pPr>
            <w:r>
              <w:rPr>
                <w:rFonts w:ascii="Times" w:hAnsi="Times" w:cs="Times"/>
                <w:lang w:eastAsia="ko-KR"/>
              </w:rPr>
              <w:t>…</w:t>
            </w:r>
          </w:p>
          <w:p w14:paraId="40C534F5" w14:textId="77777777" w:rsidR="00B105D8" w:rsidRPr="00096152" w:rsidRDefault="00B105D8" w:rsidP="001F78D1">
            <w:pPr>
              <w:rPr>
                <w:rFonts w:ascii="Times" w:hAnsi="Times" w:cs="Times"/>
                <w:lang w:eastAsia="ko-KR"/>
              </w:rPr>
            </w:pPr>
            <w:r w:rsidRPr="00096152">
              <w:rPr>
                <w:rFonts w:ascii="Times" w:hAnsi="Times" w:cs="Times"/>
                <w:lang w:eastAsia="ko-KR"/>
              </w:rPr>
              <w:t xml:space="preserve">If a UE </w:t>
            </w:r>
          </w:p>
          <w:p w14:paraId="688D8147" w14:textId="77777777" w:rsidR="00B105D8" w:rsidRPr="00096152" w:rsidRDefault="00B105D8" w:rsidP="001F78D1">
            <w:pPr>
              <w:pStyle w:val="B1"/>
              <w:rPr>
                <w:rFonts w:ascii="Times" w:hAnsi="Times" w:cs="Times"/>
                <w:color w:val="000000"/>
                <w:sz w:val="16"/>
                <w:szCs w:val="16"/>
                <w:lang w:eastAsia="zh-CN"/>
              </w:rPr>
            </w:pPr>
            <w:r w:rsidRPr="00096152">
              <w:rPr>
                <w:rFonts w:ascii="Times" w:hAnsi="Times" w:cs="Times"/>
              </w:rPr>
              <w:t>-</w:t>
            </w:r>
            <w:r w:rsidRPr="00096152">
              <w:rPr>
                <w:rFonts w:ascii="Times" w:hAnsi="Times" w:cs="Times"/>
              </w:rPr>
              <w:tab/>
            </w:r>
            <w:r w:rsidRPr="00096152">
              <w:rPr>
                <w:rFonts w:ascii="Times" w:hAnsi="Times" w:cs="Times"/>
                <w:lang w:eastAsia="ko-KR"/>
              </w:rPr>
              <w:t xml:space="preserve">does not report </w:t>
            </w:r>
            <w:r w:rsidRPr="00096152">
              <w:rPr>
                <w:rFonts w:ascii="Times" w:hAnsi="Times" w:cs="Times"/>
                <w:i/>
              </w:rPr>
              <w:t>pdcch-BlindDetectionCA</w:t>
            </w:r>
            <w:r w:rsidRPr="00096152">
              <w:rPr>
                <w:rFonts w:ascii="Times" w:hAnsi="Times" w:cs="Times"/>
                <w:iCs/>
              </w:rPr>
              <w:t xml:space="preserve"> or is not provided </w:t>
            </w:r>
            <w:bookmarkStart w:id="1" w:name="_Hlk23024772"/>
            <w:r w:rsidRPr="00096152">
              <w:rPr>
                <w:rFonts w:ascii="Times" w:hAnsi="Times" w:cs="Times"/>
                <w:i/>
                <w:iCs/>
                <w:color w:val="000000"/>
                <w:lang w:eastAsia="zh-CN"/>
              </w:rPr>
              <w:t>BDFactorR</w:t>
            </w:r>
            <w:bookmarkEnd w:id="1"/>
            <w:r w:rsidRPr="00096152">
              <w:rPr>
                <w:rFonts w:ascii="Times" w:hAnsi="Times" w:cs="Times"/>
                <w:color w:val="000000"/>
                <w:sz w:val="16"/>
                <w:szCs w:val="16"/>
                <w:lang w:eastAsia="zh-CN"/>
              </w:rPr>
              <w:t xml:space="preserve">, </w:t>
            </w:r>
            <m:oMath>
              <m:r>
                <w:rPr>
                  <w:rFonts w:ascii="Cambria Math" w:hAnsi="Cambria Math" w:cs="Times"/>
                </w:rPr>
                <m:t>γ=R</m:t>
              </m:r>
            </m:oMath>
          </w:p>
          <w:p w14:paraId="17A57EAD" w14:textId="77777777" w:rsidR="00B105D8" w:rsidRPr="00096152" w:rsidRDefault="00B105D8" w:rsidP="001F78D1">
            <w:pPr>
              <w:pStyle w:val="B1"/>
              <w:rPr>
                <w:rFonts w:ascii="Times" w:hAnsi="Times" w:cs="Times"/>
              </w:rPr>
            </w:pPr>
            <w:r w:rsidRPr="00096152">
              <w:rPr>
                <w:rFonts w:ascii="Times" w:hAnsi="Times" w:cs="Times"/>
              </w:rPr>
              <w:t>-</w:t>
            </w:r>
            <w:r w:rsidRPr="00096152">
              <w:rPr>
                <w:rFonts w:ascii="Times" w:hAnsi="Times" w:cs="Times"/>
              </w:rPr>
              <w:tab/>
            </w:r>
            <w:r w:rsidRPr="009B0E84">
              <w:rPr>
                <w:rFonts w:ascii="Times" w:hAnsi="Times" w:cs="Times"/>
                <w:highlight w:val="yellow"/>
                <w:lang w:eastAsia="ko-KR"/>
              </w:rPr>
              <w:t xml:space="preserve">reports </w:t>
            </w:r>
            <w:r w:rsidRPr="009B0E84">
              <w:rPr>
                <w:rFonts w:ascii="Times" w:hAnsi="Times" w:cs="Times"/>
                <w:i/>
                <w:highlight w:val="yellow"/>
              </w:rPr>
              <w:t>pdcch-BlindDetectionCA</w:t>
            </w:r>
            <w:r w:rsidRPr="009B0E84">
              <w:rPr>
                <w:rFonts w:ascii="Times" w:hAnsi="Times" w:cs="Times"/>
                <w:highlight w:val="yellow"/>
              </w:rPr>
              <w:t xml:space="preserve">, the UE can be indicated by </w:t>
            </w:r>
            <w:r w:rsidRPr="009B0E84">
              <w:rPr>
                <w:rFonts w:ascii="Times" w:hAnsi="Times" w:cs="Times"/>
                <w:i/>
                <w:iCs/>
                <w:color w:val="000000"/>
                <w:highlight w:val="yellow"/>
                <w:lang w:eastAsia="zh-CN"/>
              </w:rPr>
              <w:t>BDFactorR</w:t>
            </w:r>
            <w:r w:rsidRPr="009B0E84">
              <w:rPr>
                <w:rFonts w:ascii="Times" w:hAnsi="Times" w:cs="Times"/>
                <w:color w:val="000000"/>
                <w:highlight w:val="yellow"/>
                <w:lang w:eastAsia="zh-CN"/>
              </w:rPr>
              <w:t xml:space="preserve"> either </w:t>
            </w:r>
            <m:oMath>
              <m:r>
                <w:rPr>
                  <w:rFonts w:ascii="Cambria Math" w:hAnsi="Cambria Math" w:cs="Times"/>
                  <w:highlight w:val="yellow"/>
                </w:rPr>
                <m:t>γ=1</m:t>
              </m:r>
            </m:oMath>
            <w:r w:rsidRPr="009B0E84">
              <w:rPr>
                <w:rFonts w:ascii="Times" w:hAnsi="Times" w:cs="Times"/>
                <w:highlight w:val="yellow"/>
              </w:rPr>
              <w:t xml:space="preserve"> or </w:t>
            </w:r>
            <m:oMath>
              <m:r>
                <w:rPr>
                  <w:rFonts w:ascii="Cambria Math" w:hAnsi="Cambria Math" w:cs="Times"/>
                  <w:highlight w:val="yellow"/>
                </w:rPr>
                <m:t>γ=R</m:t>
              </m:r>
            </m:oMath>
          </w:p>
          <w:p w14:paraId="42F96C51" w14:textId="77777777" w:rsidR="00B105D8" w:rsidRDefault="00B105D8" w:rsidP="001F78D1">
            <w:pPr>
              <w:rPr>
                <w:rFonts w:ascii="Times" w:hAnsi="Times" w:cs="Times"/>
                <w:lang w:eastAsia="ko-KR"/>
              </w:rPr>
            </w:pPr>
            <w:r w:rsidRPr="00096152">
              <w:rPr>
                <w:rFonts w:ascii="Times" w:hAnsi="Times" w:cs="Times"/>
                <w:lang w:eastAsia="ko-KR"/>
              </w:rPr>
              <w:t xml:space="preserve">If a UE </w:t>
            </w:r>
            <w:r w:rsidRPr="00096152">
              <w:rPr>
                <w:rFonts w:ascii="Times" w:hAnsi="Times" w:cs="Times"/>
              </w:rPr>
              <w:t xml:space="preserve">is configured with  </w:t>
            </w:r>
            <m:oMath>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cells,0</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r>
                <w:rPr>
                  <w:rFonts w:ascii="Cambria Math" w:hAnsi="Cambria Math" w:cs="Times"/>
                </w:rPr>
                <m:t>+</m:t>
              </m:r>
              <m:sSubSup>
                <m:sSubSupPr>
                  <m:ctrlPr>
                    <w:rPr>
                      <w:rFonts w:ascii="Cambria Math" w:hAnsi="Cambria Math" w:cs="Times"/>
                      <w:i/>
                    </w:rPr>
                  </m:ctrlPr>
                </m:sSubSupPr>
                <m:e>
                  <m:r>
                    <w:rPr>
                      <w:rFonts w:ascii="Cambria Math" w:hAnsi="Cambria Math" w:cs="Times"/>
                    </w:rPr>
                    <m:t>N</m:t>
                  </m:r>
                </m:e>
                <m:sub>
                  <m:r>
                    <m:rPr>
                      <m:nor/>
                    </m:rPr>
                    <w:rPr>
                      <w:rFonts w:ascii="Times" w:hAnsi="Times" w:cs="Times"/>
                    </w:rPr>
                    <m:t>cells,1</m:t>
                  </m:r>
                  <m:ctrlPr>
                    <w:rPr>
                      <w:rFonts w:ascii="Cambria Math" w:hAnsi="Cambria Math" w:cs="Times"/>
                    </w:rPr>
                  </m:ctrlPr>
                </m:sub>
                <m:sup>
                  <m:r>
                    <m:rPr>
                      <m:nor/>
                    </m:rPr>
                    <w:rPr>
                      <w:rFonts w:ascii="Times" w:hAnsi="Times" w:cs="Times"/>
                    </w:rPr>
                    <m:t>DL,</m:t>
                  </m:r>
                  <m:r>
                    <w:rPr>
                      <w:rFonts w:ascii="Cambria Math" w:hAnsi="Cambria Math" w:cs="Times"/>
                    </w:rPr>
                    <m:t>μ</m:t>
                  </m:r>
                  <m:ctrlPr>
                    <w:rPr>
                      <w:rFonts w:ascii="Cambria Math" w:hAnsi="Cambria Math" w:cs="Times"/>
                    </w:rPr>
                  </m:ctrlPr>
                </m:sup>
              </m:sSubSup>
            </m:oMath>
            <w:r w:rsidRPr="00096152">
              <w:rPr>
                <w:rFonts w:ascii="Times" w:hAnsi="Times" w:cs="Times"/>
              </w:rPr>
              <w:t xml:space="preserve"> downlink cells </w:t>
            </w:r>
            <w:r w:rsidRPr="00096152">
              <w:rPr>
                <w:rFonts w:ascii="Times" w:hAnsi="Times" w:cs="Times"/>
                <w:lang w:val="en-US"/>
              </w:rPr>
              <w:t xml:space="preserve">with </w:t>
            </w:r>
            <w:r w:rsidRPr="00096152">
              <w:rPr>
                <w:rFonts w:ascii="Times" w:hAnsi="Times" w:cs="Times"/>
                <w:lang w:eastAsia="ko-KR"/>
              </w:rPr>
              <w:t xml:space="preserve">associated PDCCH candidates monitored in the </w:t>
            </w:r>
            <w:r w:rsidRPr="00096152">
              <w:rPr>
                <w:rFonts w:ascii="Times" w:hAnsi="Times" w:cs="Times"/>
                <w:lang w:val="en-US"/>
              </w:rPr>
              <w:t>active</w:t>
            </w:r>
            <w:r w:rsidRPr="00096152">
              <w:rPr>
                <w:rFonts w:ascii="Times" w:hAnsi="Times" w:cs="Times"/>
              </w:rPr>
              <w:t xml:space="preserve"> DL BWPs of the scheduling cell(s) using SCS configuration </w:t>
            </w:r>
            <w:r w:rsidRPr="00096152">
              <w:rPr>
                <w:rFonts w:ascii="Times" w:hAnsi="Times" w:cs="Times"/>
                <w:noProof/>
                <w:position w:val="-10"/>
                <w:lang w:val="en-US" w:eastAsia="ko-KR"/>
              </w:rPr>
              <w:drawing>
                <wp:inline distT="0" distB="0" distL="0" distR="0" wp14:anchorId="74426AEC" wp14:editId="330CD61F">
                  <wp:extent cx="180975" cy="180975"/>
                  <wp:effectExtent l="0" t="0" r="9525" b="952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96152">
              <w:rPr>
                <w:rFonts w:ascii="Times" w:hAnsi="Times" w:cs="Times"/>
              </w:rPr>
              <w:t xml:space="preserve"> where </w:t>
            </w:r>
            <m:oMath>
              <m:nary>
                <m:naryPr>
                  <m:chr m:val="∑"/>
                  <m:ctrlPr>
                    <w:rPr>
                      <w:rFonts w:ascii="Cambria Math" w:hAnsi="Cambria Math" w:cs="Times"/>
                      <w:i/>
                      <w:highlight w:val="yellow"/>
                    </w:rPr>
                  </m:ctrlPr>
                </m:naryPr>
                <m:sub>
                  <m:r>
                    <w:rPr>
                      <w:rFonts w:ascii="Cambria Math" w:hAnsi="Cambria Math" w:cs="Times"/>
                      <w:highlight w:val="yellow"/>
                    </w:rPr>
                    <m:t>μ=0</m:t>
                  </m:r>
                </m:sub>
                <m:sup>
                  <m:r>
                    <w:rPr>
                      <w:rFonts w:ascii="Cambria Math" w:hAnsi="Cambria Math" w:cs="Times"/>
                      <w:highlight w:val="yellow"/>
                    </w:rPr>
                    <m:t>3</m:t>
                  </m:r>
                </m:sup>
                <m:e>
                  <m:d>
                    <m:dPr>
                      <m:ctrlPr>
                        <w:rPr>
                          <w:rFonts w:ascii="Cambria Math" w:hAnsi="Cambria Math" w:cs="Times"/>
                          <w:i/>
                          <w:highlight w:val="yellow"/>
                        </w:rPr>
                      </m:ctrlPr>
                    </m:dPr>
                    <m:e>
                      <m:sSubSup>
                        <m:sSubSupPr>
                          <m:ctrlPr>
                            <w:rPr>
                              <w:rFonts w:ascii="Cambria Math" w:hAnsi="Cambria Math" w:cs="Times"/>
                              <w:i/>
                              <w:highlight w:val="yellow"/>
                            </w:rPr>
                          </m:ctrlPr>
                        </m:sSubSupPr>
                        <m:e>
                          <m:r>
                            <w:rPr>
                              <w:rFonts w:ascii="Cambria Math" w:hAnsi="Cambria Math" w:cs="Times"/>
                              <w:highlight w:val="yellow"/>
                            </w:rPr>
                            <m:t>N</m:t>
                          </m:r>
                        </m:e>
                        <m:sub>
                          <m:r>
                            <m:rPr>
                              <m:nor/>
                            </m:rPr>
                            <w:rPr>
                              <w:rFonts w:ascii="Times" w:hAnsi="Times" w:cs="Times"/>
                              <w:highlight w:val="yellow"/>
                            </w:rPr>
                            <m:t>cells,0</m:t>
                          </m:r>
                          <m:ctrlPr>
                            <w:rPr>
                              <w:rFonts w:ascii="Cambria Math" w:hAnsi="Cambria Math" w:cs="Times"/>
                              <w:highlight w:val="yellow"/>
                            </w:rPr>
                          </m:ctrlPr>
                        </m:sub>
                        <m:sup>
                          <m:r>
                            <m:rPr>
                              <m:nor/>
                            </m:rPr>
                            <w:rPr>
                              <w:rFonts w:ascii="Times" w:hAnsi="Times" w:cs="Times"/>
                              <w:highlight w:val="yellow"/>
                            </w:rPr>
                            <m:t>DL,</m:t>
                          </m:r>
                          <m:r>
                            <w:rPr>
                              <w:rFonts w:ascii="Cambria Math" w:hAnsi="Cambria Math" w:cs="Times"/>
                              <w:highlight w:val="yellow"/>
                            </w:rPr>
                            <m:t>μ</m:t>
                          </m:r>
                          <m:ctrlPr>
                            <w:rPr>
                              <w:rFonts w:ascii="Cambria Math" w:hAnsi="Cambria Math" w:cs="Times"/>
                              <w:highlight w:val="yellow"/>
                            </w:rPr>
                          </m:ctrlPr>
                        </m:sup>
                      </m:sSubSup>
                      <m:r>
                        <w:rPr>
                          <w:rFonts w:ascii="Cambria Math" w:hAnsi="Cambria Math" w:cs="Times"/>
                          <w:highlight w:val="yellow"/>
                        </w:rPr>
                        <m:t>+γ∙</m:t>
                      </m:r>
                      <m:sSubSup>
                        <m:sSubSupPr>
                          <m:ctrlPr>
                            <w:rPr>
                              <w:rFonts w:ascii="Cambria Math" w:hAnsi="Cambria Math" w:cs="Times"/>
                              <w:i/>
                              <w:highlight w:val="yellow"/>
                            </w:rPr>
                          </m:ctrlPr>
                        </m:sSubSupPr>
                        <m:e>
                          <m:r>
                            <w:rPr>
                              <w:rFonts w:ascii="Cambria Math" w:hAnsi="Cambria Math" w:cs="Times"/>
                              <w:highlight w:val="yellow"/>
                            </w:rPr>
                            <m:t>N</m:t>
                          </m:r>
                        </m:e>
                        <m:sub>
                          <m:r>
                            <m:rPr>
                              <m:nor/>
                            </m:rPr>
                            <w:rPr>
                              <w:rFonts w:ascii="Times" w:hAnsi="Times" w:cs="Times"/>
                              <w:highlight w:val="yellow"/>
                            </w:rPr>
                            <m:t>cells,1</m:t>
                          </m:r>
                          <m:ctrlPr>
                            <w:rPr>
                              <w:rFonts w:ascii="Cambria Math" w:hAnsi="Cambria Math" w:cs="Times"/>
                              <w:highlight w:val="yellow"/>
                            </w:rPr>
                          </m:ctrlPr>
                        </m:sub>
                        <m:sup>
                          <m:r>
                            <m:rPr>
                              <m:nor/>
                            </m:rPr>
                            <w:rPr>
                              <w:rFonts w:ascii="Times" w:hAnsi="Times" w:cs="Times"/>
                              <w:highlight w:val="yellow"/>
                            </w:rPr>
                            <m:t>DL,</m:t>
                          </m:r>
                          <m:r>
                            <w:rPr>
                              <w:rFonts w:ascii="Cambria Math" w:hAnsi="Cambria Math" w:cs="Times"/>
                              <w:highlight w:val="yellow"/>
                            </w:rPr>
                            <m:t>μ</m:t>
                          </m:r>
                          <m:ctrlPr>
                            <w:rPr>
                              <w:rFonts w:ascii="Cambria Math" w:hAnsi="Cambria Math" w:cs="Times"/>
                              <w:highlight w:val="yellow"/>
                            </w:rPr>
                          </m:ctrlPr>
                        </m:sup>
                      </m:sSubSup>
                    </m:e>
                  </m:d>
                </m:e>
              </m:nary>
              <m:r>
                <w:rPr>
                  <w:rFonts w:ascii="Cambria Math" w:hAnsi="Cambria Math" w:cs="Times"/>
                  <w:highlight w:val="yellow"/>
                </w:rPr>
                <m:t>≤</m:t>
              </m:r>
              <m:sSubSup>
                <m:sSubSupPr>
                  <m:ctrlPr>
                    <w:rPr>
                      <w:rFonts w:ascii="Cambria Math" w:hAnsi="Cambria Math" w:cs="Times"/>
                      <w:i/>
                      <w:highlight w:val="yellow"/>
                    </w:rPr>
                  </m:ctrlPr>
                </m:sSubSupPr>
                <m:e>
                  <m:r>
                    <w:rPr>
                      <w:rFonts w:ascii="Cambria Math" w:hAnsi="Cambria Math" w:cs="Times"/>
                      <w:highlight w:val="yellow"/>
                    </w:rPr>
                    <m:t>N</m:t>
                  </m:r>
                </m:e>
                <m:sub>
                  <m:r>
                    <m:rPr>
                      <m:nor/>
                    </m:rPr>
                    <w:rPr>
                      <w:rFonts w:ascii="Times" w:hAnsi="Times" w:cs="Times"/>
                      <w:highlight w:val="yellow"/>
                    </w:rPr>
                    <m:t>cells</m:t>
                  </m:r>
                  <m:ctrlPr>
                    <w:rPr>
                      <w:rFonts w:ascii="Cambria Math" w:hAnsi="Cambria Math" w:cs="Times"/>
                      <w:highlight w:val="yellow"/>
                    </w:rPr>
                  </m:ctrlPr>
                </m:sub>
                <m:sup>
                  <m:r>
                    <m:rPr>
                      <m:nor/>
                    </m:rPr>
                    <w:rPr>
                      <w:rFonts w:ascii="Times" w:hAnsi="Times" w:cs="Times"/>
                      <w:highlight w:val="yellow"/>
                    </w:rPr>
                    <m:t>cap</m:t>
                  </m:r>
                  <m:ctrlPr>
                    <w:rPr>
                      <w:rFonts w:ascii="Cambria Math" w:hAnsi="Cambria Math" w:cs="Times"/>
                      <w:highlight w:val="yellow"/>
                    </w:rPr>
                  </m:ctrlPr>
                </m:sup>
              </m:sSubSup>
            </m:oMath>
            <w:r w:rsidRPr="00096152">
              <w:rPr>
                <w:rFonts w:ascii="Times" w:hAnsi="Times" w:cs="Times"/>
                <w:lang w:val="en-US"/>
              </w:rPr>
              <w:t xml:space="preserve">, </w:t>
            </w:r>
            <w:r w:rsidRPr="00096152">
              <w:rPr>
                <w:rFonts w:ascii="Times" w:hAnsi="Times" w:cs="Times"/>
                <w:lang w:eastAsia="ko-KR"/>
              </w:rPr>
              <w:t>the UE is not required to monitor</w:t>
            </w:r>
            <w:r w:rsidRPr="00096152">
              <w:rPr>
                <w:rFonts w:ascii="Times" w:hAnsi="Times" w:cs="Times"/>
                <w:lang w:val="en-US" w:eastAsia="ko-KR"/>
              </w:rPr>
              <w:t>,</w:t>
            </w:r>
            <w:r w:rsidRPr="00096152">
              <w:rPr>
                <w:rFonts w:ascii="Times" w:hAnsi="Times" w:cs="Times"/>
                <w:lang w:eastAsia="ko-KR"/>
              </w:rPr>
              <w:t xml:space="preserve"> on the active DL BWP of the scheduling cell</w:t>
            </w:r>
            <w:r w:rsidRPr="00096152">
              <w:rPr>
                <w:rFonts w:ascii="Times" w:hAnsi="Times" w:cs="Times"/>
                <w:lang w:val="en-US" w:eastAsia="ko-KR"/>
              </w:rPr>
              <w:t>,</w:t>
            </w:r>
            <w:r w:rsidRPr="00096152">
              <w:rPr>
                <w:rFonts w:ascii="Times" w:hAnsi="Times" w:cs="Times"/>
                <w:lang w:eastAsia="ko-KR"/>
              </w:rPr>
              <w:t xml:space="preserve"> </w:t>
            </w:r>
          </w:p>
          <w:p w14:paraId="75BD457A" w14:textId="77777777" w:rsidR="00B105D8" w:rsidRPr="00B105D8" w:rsidRDefault="00B105D8" w:rsidP="001F78D1">
            <w:pPr>
              <w:rPr>
                <w:rFonts w:ascii="Times" w:hAnsi="Times" w:cs="Times"/>
                <w:lang w:eastAsia="ko-KR"/>
              </w:rPr>
            </w:pPr>
            <w:r>
              <w:rPr>
                <w:rFonts w:ascii="Times" w:hAnsi="Times" w:cs="Times"/>
                <w:lang w:eastAsia="ko-KR"/>
              </w:rPr>
              <w:t>…</w:t>
            </w:r>
          </w:p>
        </w:tc>
      </w:tr>
    </w:tbl>
    <w:p w14:paraId="15C222DC" w14:textId="77777777" w:rsidR="00275FD5" w:rsidRDefault="00275FD5" w:rsidP="00275FD5">
      <w:pPr>
        <w:pStyle w:val="a3"/>
        <w:rPr>
          <w:rFonts w:ascii="Arial" w:hAnsi="Arial" w:cs="Arial"/>
          <w:b/>
          <w:lang w:eastAsia="ko-KR"/>
        </w:rPr>
      </w:pPr>
    </w:p>
    <w:p w14:paraId="53BFFCA1" w14:textId="77777777" w:rsidR="00275FD5" w:rsidRDefault="00275FD5" w:rsidP="00275FD5">
      <w:pPr>
        <w:pStyle w:val="a3"/>
        <w:numPr>
          <w:ilvl w:val="0"/>
          <w:numId w:val="22"/>
        </w:numPr>
        <w:ind w:left="426" w:hanging="426"/>
        <w:rPr>
          <w:rFonts w:ascii="Arial" w:hAnsi="Arial" w:cs="Arial"/>
          <w:b/>
          <w:lang w:eastAsia="ko-KR"/>
        </w:rPr>
      </w:pPr>
      <w:r w:rsidRPr="00662EFE">
        <w:rPr>
          <w:rFonts w:ascii="Arial" w:hAnsi="Arial" w:cs="Arial"/>
          <w:b/>
          <w:lang w:eastAsia="ko-KR"/>
        </w:rPr>
        <w:t>Configuration of different repetition schemes</w:t>
      </w:r>
    </w:p>
    <w:p w14:paraId="074B9ADD" w14:textId="77777777" w:rsidR="00275FD5" w:rsidRDefault="00275FD5" w:rsidP="00275FD5">
      <w:pPr>
        <w:pStyle w:val="a3"/>
        <w:rPr>
          <w:rFonts w:ascii="Arial" w:hAnsi="Arial" w:cs="Arial"/>
          <w:b/>
          <w:lang w:eastAsia="ko-KR"/>
        </w:rPr>
      </w:pPr>
    </w:p>
    <w:tbl>
      <w:tblPr>
        <w:tblStyle w:val="ad"/>
        <w:tblW w:w="0" w:type="auto"/>
        <w:tblLook w:val="04A0" w:firstRow="1" w:lastRow="0" w:firstColumn="1" w:lastColumn="0" w:noHBand="0" w:noVBand="1"/>
      </w:tblPr>
      <w:tblGrid>
        <w:gridCol w:w="9629"/>
      </w:tblGrid>
      <w:tr w:rsidR="00275FD5" w14:paraId="36565EDF" w14:textId="77777777" w:rsidTr="00C93597">
        <w:tc>
          <w:tcPr>
            <w:tcW w:w="9629" w:type="dxa"/>
          </w:tcPr>
          <w:p w14:paraId="7A80B2C0" w14:textId="77777777" w:rsidR="00275FD5" w:rsidRPr="00275FD5" w:rsidRDefault="00275FD5" w:rsidP="00C93597">
            <w:pPr>
              <w:pStyle w:val="a3"/>
              <w:rPr>
                <w:rFonts w:ascii="Arial" w:hAnsi="Arial" w:cs="Arial"/>
                <w:lang w:eastAsia="ko-KR"/>
              </w:rPr>
            </w:pPr>
            <w:r>
              <w:rPr>
                <w:rFonts w:ascii="Arial" w:hAnsi="Arial" w:cs="Arial"/>
                <w:b/>
                <w:lang w:eastAsia="ko-KR"/>
              </w:rPr>
              <w:t>Question 3.</w:t>
            </w:r>
            <w:r>
              <w:rPr>
                <w:rFonts w:ascii="Arial" w:hAnsi="Arial" w:cs="Arial"/>
                <w:lang w:eastAsia="ko-KR"/>
              </w:rPr>
              <w:t xml:space="preserve"> RAN2 asks RAN1 to inform RAN2 if </w:t>
            </w:r>
            <w:r w:rsidRPr="007E1FFF">
              <w:rPr>
                <w:rFonts w:ascii="Arial" w:hAnsi="Arial" w:cs="Arial"/>
                <w:lang w:eastAsia="ko-KR"/>
              </w:rPr>
              <w:t>repetition schemes 2a/2b/3</w:t>
            </w:r>
            <w:r>
              <w:rPr>
                <w:rFonts w:ascii="Arial" w:hAnsi="Arial" w:cs="Arial"/>
                <w:lang w:eastAsia="ko-KR"/>
              </w:rPr>
              <w:t xml:space="preserve"> (</w:t>
            </w:r>
            <w:r w:rsidRPr="007E1FFF">
              <w:rPr>
                <w:rFonts w:ascii="Arial" w:hAnsi="Arial" w:cs="Arial"/>
                <w:lang w:eastAsia="ko-KR"/>
              </w:rPr>
              <w:t>fdmSchemeA, fdmSchemeB and tdmScheme</w:t>
            </w:r>
            <w:r>
              <w:rPr>
                <w:rFonts w:ascii="Arial" w:hAnsi="Arial" w:cs="Arial"/>
                <w:lang w:eastAsia="ko-KR"/>
              </w:rPr>
              <w:t xml:space="preserve">) and </w:t>
            </w:r>
            <w:r w:rsidRPr="007E1FFF">
              <w:rPr>
                <w:rFonts w:ascii="Arial" w:hAnsi="Arial" w:cs="Arial"/>
                <w:lang w:eastAsia="ko-KR"/>
              </w:rPr>
              <w:t>scheme 4</w:t>
            </w:r>
            <w:r>
              <w:rPr>
                <w:rFonts w:ascii="Arial" w:hAnsi="Arial" w:cs="Arial"/>
                <w:lang w:eastAsia="ko-KR"/>
              </w:rPr>
              <w:t xml:space="preserve"> (slotBased)</w:t>
            </w:r>
            <w:r w:rsidRPr="007E1FFF">
              <w:rPr>
                <w:rFonts w:ascii="Arial" w:hAnsi="Arial" w:cs="Arial"/>
                <w:lang w:eastAsia="ko-KR"/>
              </w:rPr>
              <w:t xml:space="preserve"> </w:t>
            </w:r>
            <w:r>
              <w:rPr>
                <w:rFonts w:ascii="Arial" w:hAnsi="Arial" w:cs="Arial"/>
                <w:lang w:eastAsia="ko-KR"/>
              </w:rPr>
              <w:t>are mutually exclusive in all UE configuration options, and to provide a reference which could be used in TS 38.331 for referencing about the configuration limitations for the repetition schemes.</w:t>
            </w:r>
          </w:p>
        </w:tc>
      </w:tr>
    </w:tbl>
    <w:p w14:paraId="2A8252E0" w14:textId="44FCA30D" w:rsidR="00275FD5" w:rsidRDefault="00275FD5" w:rsidP="00275FD5">
      <w:pPr>
        <w:pStyle w:val="a3"/>
        <w:tabs>
          <w:tab w:val="clear" w:pos="4153"/>
          <w:tab w:val="clear" w:pos="8306"/>
        </w:tabs>
        <w:rPr>
          <w:rFonts w:ascii="Arial" w:hAnsi="Arial" w:cs="Arial"/>
        </w:rPr>
      </w:pPr>
    </w:p>
    <w:p w14:paraId="0C34F1EC" w14:textId="10873B43" w:rsidR="003E3511" w:rsidRDefault="00B12AB8" w:rsidP="001E378A">
      <w:pPr>
        <w:pStyle w:val="a3"/>
        <w:tabs>
          <w:tab w:val="clear" w:pos="4153"/>
          <w:tab w:val="clear" w:pos="8306"/>
        </w:tabs>
        <w:rPr>
          <w:rFonts w:ascii="Arial" w:hAnsi="Arial" w:cs="Arial"/>
          <w:lang w:eastAsia="ko-KR"/>
        </w:rPr>
      </w:pPr>
      <w:r w:rsidRPr="00B12AB8">
        <w:rPr>
          <w:rFonts w:ascii="Arial" w:hAnsi="Arial" w:cs="Arial" w:hint="eastAsia"/>
          <w:b/>
          <w:lang w:eastAsia="ko-KR"/>
        </w:rPr>
        <w:t>Answer to Q3</w:t>
      </w:r>
      <w:r>
        <w:rPr>
          <w:rFonts w:ascii="Arial" w:hAnsi="Arial" w:cs="Arial" w:hint="eastAsia"/>
          <w:lang w:eastAsia="ko-KR"/>
        </w:rPr>
        <w:t xml:space="preserve">. </w:t>
      </w:r>
      <w:r w:rsidR="00BB37B4">
        <w:rPr>
          <w:rFonts w:ascii="Arial" w:hAnsi="Arial" w:cs="Arial"/>
          <w:lang w:eastAsia="ko-KR"/>
        </w:rPr>
        <w:t>UE behaviour and detailed condition for repetition s</w:t>
      </w:r>
      <w:r w:rsidR="00B9297E">
        <w:rPr>
          <w:rFonts w:ascii="Arial" w:hAnsi="Arial" w:cs="Arial"/>
          <w:lang w:eastAsia="ko-KR"/>
        </w:rPr>
        <w:t xml:space="preserve">chemes 1a/2a/2b/3/4 </w:t>
      </w:r>
      <w:r w:rsidR="00BB37B4">
        <w:rPr>
          <w:rFonts w:ascii="Arial" w:hAnsi="Arial" w:cs="Arial"/>
          <w:lang w:eastAsia="ko-KR"/>
        </w:rPr>
        <w:t>had been</w:t>
      </w:r>
      <w:r w:rsidR="00B9297E">
        <w:rPr>
          <w:rFonts w:ascii="Arial" w:hAnsi="Arial" w:cs="Arial"/>
          <w:lang w:eastAsia="ko-KR"/>
        </w:rPr>
        <w:t xml:space="preserve"> already </w:t>
      </w:r>
      <w:r w:rsidR="00737CC5">
        <w:rPr>
          <w:rFonts w:ascii="Arial" w:hAnsi="Arial" w:cs="Arial"/>
          <w:lang w:eastAsia="ko-KR"/>
        </w:rPr>
        <w:t>classified</w:t>
      </w:r>
      <w:r w:rsidR="00B9297E">
        <w:rPr>
          <w:rFonts w:ascii="Arial" w:hAnsi="Arial" w:cs="Arial"/>
          <w:lang w:eastAsia="ko-KR"/>
        </w:rPr>
        <w:t xml:space="preserve"> </w:t>
      </w:r>
      <w:r w:rsidR="00BB37B4">
        <w:rPr>
          <w:rFonts w:ascii="Arial" w:hAnsi="Arial" w:cs="Arial"/>
          <w:lang w:eastAsia="ko-KR"/>
        </w:rPr>
        <w:t>by</w:t>
      </w:r>
      <w:r w:rsidR="00B9297E">
        <w:rPr>
          <w:rFonts w:ascii="Arial" w:hAnsi="Arial" w:cs="Arial"/>
          <w:lang w:eastAsia="ko-KR"/>
        </w:rPr>
        <w:t xml:space="preserve"> </w:t>
      </w:r>
      <w:r w:rsidR="008F5E95">
        <w:rPr>
          <w:rFonts w:ascii="Arial" w:hAnsi="Arial" w:cs="Arial"/>
          <w:lang w:eastAsia="ko-KR"/>
        </w:rPr>
        <w:t>RAN1 specification</w:t>
      </w:r>
      <w:r w:rsidR="00BB37B4">
        <w:rPr>
          <w:rFonts w:ascii="Arial" w:hAnsi="Arial" w:cs="Arial"/>
          <w:lang w:eastAsia="ko-KR"/>
        </w:rPr>
        <w:t xml:space="preserve"> (for ease of understanding,</w:t>
      </w:r>
      <w:r w:rsidR="00737CC5">
        <w:rPr>
          <w:rFonts w:ascii="Arial" w:hAnsi="Arial" w:cs="Arial"/>
          <w:lang w:eastAsia="ko-KR"/>
        </w:rPr>
        <w:t xml:space="preserve"> each of the scheme</w:t>
      </w:r>
      <w:r w:rsidR="00BB37B4">
        <w:rPr>
          <w:rFonts w:ascii="Arial" w:hAnsi="Arial" w:cs="Arial"/>
          <w:lang w:eastAsia="ko-KR"/>
        </w:rPr>
        <w:t xml:space="preserve"> in the agreements</w:t>
      </w:r>
      <w:r w:rsidR="00737CC5">
        <w:rPr>
          <w:rFonts w:ascii="Arial" w:hAnsi="Arial" w:cs="Arial"/>
          <w:lang w:eastAsia="ko-KR"/>
        </w:rPr>
        <w:t xml:space="preserve"> and the corresponding text in the specification are highlighted with the same color</w:t>
      </w:r>
      <w:r w:rsidR="00BB37B4">
        <w:rPr>
          <w:rFonts w:ascii="Arial" w:hAnsi="Arial" w:cs="Arial"/>
          <w:lang w:eastAsia="ko-KR"/>
        </w:rPr>
        <w:t>, respectively, in the following tables)</w:t>
      </w:r>
      <w:r w:rsidR="00585F5A">
        <w:rPr>
          <w:rFonts w:ascii="Arial" w:hAnsi="Arial" w:cs="Arial"/>
          <w:lang w:eastAsia="ko-KR"/>
        </w:rPr>
        <w:t>.</w:t>
      </w:r>
      <w:r w:rsidR="00BB37B4">
        <w:rPr>
          <w:rFonts w:ascii="Arial" w:hAnsi="Arial" w:cs="Arial"/>
          <w:lang w:eastAsia="ko-KR"/>
        </w:rPr>
        <w:t xml:space="preserve"> Therefore, RAN1’s understanding</w:t>
      </w:r>
      <w:r w:rsidR="001A29A0">
        <w:rPr>
          <w:rFonts w:ascii="Arial" w:hAnsi="Arial" w:cs="Arial"/>
          <w:lang w:eastAsia="ko-KR"/>
        </w:rPr>
        <w:t xml:space="preserve"> is that</w:t>
      </w:r>
      <w:r w:rsidR="00BB37B4">
        <w:rPr>
          <w:rFonts w:ascii="Arial" w:hAnsi="Arial" w:cs="Arial"/>
          <w:lang w:eastAsia="ko-KR"/>
        </w:rPr>
        <w:t xml:space="preserve"> each repetition scheme is not necessarily needed to be mutually exclusive to each other from signalling perspective but</w:t>
      </w:r>
      <w:r w:rsidR="001A29A0">
        <w:rPr>
          <w:rFonts w:ascii="Arial" w:hAnsi="Arial" w:cs="Arial"/>
          <w:lang w:eastAsia="ko-KR"/>
        </w:rPr>
        <w:t xml:space="preserve"> RAN2 specification</w:t>
      </w:r>
      <w:r w:rsidR="00BB37B4">
        <w:rPr>
          <w:rFonts w:ascii="Arial" w:hAnsi="Arial" w:cs="Arial"/>
          <w:lang w:eastAsia="ko-KR"/>
        </w:rPr>
        <w:t xml:space="preserve"> </w:t>
      </w:r>
      <w:r w:rsidR="001A29A0">
        <w:rPr>
          <w:rFonts w:ascii="Arial" w:hAnsi="Arial" w:cs="Arial"/>
          <w:lang w:eastAsia="ko-KR"/>
        </w:rPr>
        <w:t xml:space="preserve">may </w:t>
      </w:r>
      <w:r w:rsidR="00BB37B4">
        <w:rPr>
          <w:rFonts w:ascii="Arial" w:hAnsi="Arial" w:cs="Arial"/>
          <w:lang w:eastAsia="ko-KR"/>
        </w:rPr>
        <w:t xml:space="preserve">need to refer </w:t>
      </w:r>
      <w:r w:rsidR="001A29A0">
        <w:rPr>
          <w:rFonts w:ascii="Arial" w:hAnsi="Arial" w:cs="Arial"/>
          <w:lang w:eastAsia="ko-KR"/>
        </w:rPr>
        <w:t>the corresponding sections in the RAN1 specification, i.e.</w:t>
      </w:r>
      <w:r w:rsidR="001A29A0" w:rsidRPr="001A29A0">
        <w:rPr>
          <w:rFonts w:ascii="Arial" w:hAnsi="Arial" w:cs="Arial"/>
          <w:lang w:eastAsia="ko-KR"/>
        </w:rPr>
        <w:t xml:space="preserve"> Section 5.1</w:t>
      </w:r>
      <w:r w:rsidR="001A29A0">
        <w:rPr>
          <w:rFonts w:ascii="Arial" w:hAnsi="Arial" w:cs="Arial"/>
          <w:lang w:eastAsia="ko-KR"/>
        </w:rPr>
        <w:t xml:space="preserve"> in </w:t>
      </w:r>
      <w:r w:rsidR="001A29A0" w:rsidRPr="001A29A0">
        <w:rPr>
          <w:rFonts w:ascii="Arial" w:hAnsi="Arial" w:cs="Arial"/>
          <w:lang w:eastAsia="ko-KR"/>
        </w:rPr>
        <w:t>TS38.214</w:t>
      </w:r>
      <w:r w:rsidR="001A29A0">
        <w:rPr>
          <w:rFonts w:ascii="Arial" w:hAnsi="Arial" w:cs="Arial"/>
          <w:lang w:eastAsia="ko-KR"/>
        </w:rPr>
        <w:t>.</w:t>
      </w:r>
    </w:p>
    <w:p w14:paraId="591BC9FB" w14:textId="1A2074FB" w:rsidR="00165244" w:rsidRPr="00165244" w:rsidRDefault="00165244" w:rsidP="00275FD5">
      <w:pPr>
        <w:pStyle w:val="a3"/>
        <w:tabs>
          <w:tab w:val="clear" w:pos="4153"/>
          <w:tab w:val="clear" w:pos="8306"/>
        </w:tabs>
        <w:rPr>
          <w:rFonts w:ascii="Arial" w:hAnsi="Arial" w:cs="Arial"/>
          <w:lang w:eastAsia="ko-KR"/>
        </w:rPr>
      </w:pPr>
    </w:p>
    <w:tbl>
      <w:tblPr>
        <w:tblStyle w:val="ad"/>
        <w:tblW w:w="0" w:type="auto"/>
        <w:tblLook w:val="04A0" w:firstRow="1" w:lastRow="0" w:firstColumn="1" w:lastColumn="0" w:noHBand="0" w:noVBand="1"/>
      </w:tblPr>
      <w:tblGrid>
        <w:gridCol w:w="9629"/>
      </w:tblGrid>
      <w:tr w:rsidR="00165244" w14:paraId="6B98C80E" w14:textId="77777777" w:rsidTr="00165244">
        <w:tc>
          <w:tcPr>
            <w:tcW w:w="9629" w:type="dxa"/>
          </w:tcPr>
          <w:p w14:paraId="5F3FB945" w14:textId="77777777" w:rsidR="00165244" w:rsidRPr="006A581F" w:rsidRDefault="00165244" w:rsidP="00165244">
            <w:pPr>
              <w:rPr>
                <w:rFonts w:cs="Times"/>
                <w:b/>
                <w:bCs/>
                <w:highlight w:val="green"/>
                <w:lang w:eastAsia="x-none"/>
              </w:rPr>
            </w:pPr>
            <w:r w:rsidRPr="006A581F">
              <w:rPr>
                <w:rFonts w:cs="Times"/>
                <w:b/>
                <w:bCs/>
                <w:highlight w:val="green"/>
                <w:lang w:eastAsia="x-none"/>
              </w:rPr>
              <w:t>Agreement</w:t>
            </w:r>
          </w:p>
          <w:p w14:paraId="2AB37365" w14:textId="77777777" w:rsidR="00165244" w:rsidRPr="006A581F" w:rsidRDefault="00165244" w:rsidP="00165244">
            <w:pPr>
              <w:jc w:val="both"/>
              <w:rPr>
                <w:rFonts w:cs="Times"/>
              </w:rPr>
            </w:pPr>
            <w:r w:rsidRPr="006A581F">
              <w:rPr>
                <w:rFonts w:cs="Times"/>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20"/>
              <w:gridCol w:w="810"/>
              <w:gridCol w:w="1620"/>
              <w:gridCol w:w="2127"/>
              <w:gridCol w:w="1952"/>
            </w:tblGrid>
            <w:tr w:rsidR="00165244" w:rsidRPr="006A581F" w14:paraId="1D922FE5" w14:textId="77777777" w:rsidTr="001F78D1">
              <w:trPr>
                <w:jc w:val="center"/>
              </w:trPr>
              <w:tc>
                <w:tcPr>
                  <w:tcW w:w="1908" w:type="dxa"/>
                  <w:shd w:val="clear" w:color="auto" w:fill="auto"/>
                </w:tcPr>
                <w:p w14:paraId="415EAFAD" w14:textId="77777777" w:rsidR="00165244" w:rsidRPr="006A581F" w:rsidRDefault="00165244" w:rsidP="00165244">
                  <w:pPr>
                    <w:rPr>
                      <w:rFonts w:cs="Times"/>
                      <w:color w:val="000000"/>
                    </w:rPr>
                  </w:pPr>
                </w:p>
              </w:tc>
              <w:tc>
                <w:tcPr>
                  <w:tcW w:w="720" w:type="dxa"/>
                  <w:shd w:val="clear" w:color="auto" w:fill="auto"/>
                </w:tcPr>
                <w:p w14:paraId="68864C59" w14:textId="77777777" w:rsidR="00165244" w:rsidRPr="006A581F" w:rsidRDefault="00165244" w:rsidP="00165244">
                  <w:pPr>
                    <w:rPr>
                      <w:rFonts w:cs="Times"/>
                      <w:color w:val="000000"/>
                    </w:rPr>
                  </w:pPr>
                  <w:r w:rsidRPr="006A581F">
                    <w:rPr>
                      <w:rFonts w:cs="Times"/>
                      <w:color w:val="000000"/>
                    </w:rPr>
                    <w:t xml:space="preserve">  TCI states</w:t>
                  </w:r>
                </w:p>
              </w:tc>
              <w:tc>
                <w:tcPr>
                  <w:tcW w:w="810" w:type="dxa"/>
                  <w:shd w:val="clear" w:color="auto" w:fill="auto"/>
                </w:tcPr>
                <w:p w14:paraId="032BDDA2" w14:textId="77777777" w:rsidR="00165244" w:rsidRPr="006A581F" w:rsidRDefault="00165244" w:rsidP="00165244">
                  <w:pPr>
                    <w:rPr>
                      <w:rFonts w:cs="Times"/>
                      <w:color w:val="000000"/>
                    </w:rPr>
                  </w:pPr>
                  <w:r w:rsidRPr="006A581F">
                    <w:rPr>
                      <w:rFonts w:cs="Times"/>
                      <w:color w:val="000000"/>
                    </w:rPr>
                    <w:t>CDM groups</w:t>
                  </w:r>
                </w:p>
              </w:tc>
              <w:tc>
                <w:tcPr>
                  <w:tcW w:w="1620" w:type="dxa"/>
                  <w:shd w:val="clear" w:color="auto" w:fill="auto"/>
                </w:tcPr>
                <w:p w14:paraId="44E24786" w14:textId="77777777" w:rsidR="00165244" w:rsidRPr="006A581F" w:rsidRDefault="00165244" w:rsidP="00165244">
                  <w:pPr>
                    <w:rPr>
                      <w:rFonts w:cs="Times"/>
                      <w:color w:val="000000"/>
                    </w:rPr>
                  </w:pPr>
                  <w:r w:rsidRPr="006A581F">
                    <w:rPr>
                      <w:rFonts w:cs="Times"/>
                      <w:color w:val="000000"/>
                    </w:rPr>
                    <w:t>URLLCRepNum</w:t>
                  </w:r>
                </w:p>
              </w:tc>
              <w:tc>
                <w:tcPr>
                  <w:tcW w:w="1620" w:type="dxa"/>
                  <w:shd w:val="clear" w:color="auto" w:fill="auto"/>
                </w:tcPr>
                <w:p w14:paraId="37DEB7F3" w14:textId="77777777" w:rsidR="00165244" w:rsidRPr="006A581F" w:rsidRDefault="00165244" w:rsidP="00165244">
                  <w:pPr>
                    <w:rPr>
                      <w:rFonts w:cs="Times"/>
                      <w:color w:val="000000"/>
                    </w:rPr>
                  </w:pPr>
                  <w:r w:rsidRPr="006A581F">
                    <w:rPr>
                      <w:rFonts w:cs="Times"/>
                      <w:color w:val="000000"/>
                    </w:rPr>
                    <w:t>URLLCSchemeEnabler</w:t>
                  </w:r>
                </w:p>
              </w:tc>
              <w:tc>
                <w:tcPr>
                  <w:tcW w:w="1952" w:type="dxa"/>
                  <w:shd w:val="clear" w:color="auto" w:fill="auto"/>
                </w:tcPr>
                <w:p w14:paraId="7643AEB4" w14:textId="77777777" w:rsidR="00165244" w:rsidRPr="006A581F" w:rsidRDefault="00165244" w:rsidP="00165244">
                  <w:pPr>
                    <w:rPr>
                      <w:rFonts w:cs="Times"/>
                      <w:color w:val="000000"/>
                    </w:rPr>
                  </w:pPr>
                  <w:r w:rsidRPr="006A581F">
                    <w:rPr>
                      <w:rFonts w:cs="Times"/>
                      <w:color w:val="000000"/>
                    </w:rPr>
                    <w:t xml:space="preserve">UE Behavior </w:t>
                  </w:r>
                </w:p>
              </w:tc>
            </w:tr>
            <w:tr w:rsidR="00165244" w:rsidRPr="006A581F" w14:paraId="2EF170B9" w14:textId="77777777" w:rsidTr="001F78D1">
              <w:trPr>
                <w:jc w:val="center"/>
              </w:trPr>
              <w:tc>
                <w:tcPr>
                  <w:tcW w:w="1908" w:type="dxa"/>
                  <w:shd w:val="clear" w:color="auto" w:fill="auto"/>
                </w:tcPr>
                <w:p w14:paraId="0C442B74" w14:textId="77777777" w:rsidR="00165244" w:rsidRPr="006A581F" w:rsidRDefault="00165244" w:rsidP="00165244">
                  <w:pPr>
                    <w:rPr>
                      <w:rFonts w:cs="Times"/>
                      <w:color w:val="000000"/>
                    </w:rPr>
                  </w:pPr>
                  <w:r w:rsidRPr="00B372E3">
                    <w:rPr>
                      <w:rFonts w:cs="Times"/>
                      <w:color w:val="000000"/>
                      <w:highlight w:val="yellow"/>
                    </w:rPr>
                    <w:t>0 (</w:t>
                  </w:r>
                  <w:r w:rsidRPr="00B372E3">
                    <w:rPr>
                      <w:rFonts w:cs="Times"/>
                      <w:highlight w:val="yellow"/>
                    </w:rPr>
                    <w:t>in spec draft</w:t>
                  </w:r>
                  <w:r w:rsidRPr="00B372E3">
                    <w:rPr>
                      <w:rFonts w:cs="Times"/>
                      <w:color w:val="000000"/>
                      <w:highlight w:val="yellow"/>
                    </w:rPr>
                    <w:t>)</w:t>
                  </w:r>
                </w:p>
              </w:tc>
              <w:tc>
                <w:tcPr>
                  <w:tcW w:w="720" w:type="dxa"/>
                  <w:shd w:val="clear" w:color="auto" w:fill="auto"/>
                </w:tcPr>
                <w:p w14:paraId="2E43AAA7" w14:textId="77777777" w:rsidR="00165244" w:rsidRPr="006A581F" w:rsidRDefault="00165244" w:rsidP="00165244">
                  <w:pPr>
                    <w:rPr>
                      <w:rFonts w:cs="Times"/>
                      <w:color w:val="000000"/>
                    </w:rPr>
                  </w:pPr>
                  <w:r w:rsidRPr="006A581F">
                    <w:rPr>
                      <w:rFonts w:cs="Times"/>
                      <w:color w:val="000000"/>
                    </w:rPr>
                    <w:t>1</w:t>
                  </w:r>
                </w:p>
              </w:tc>
              <w:tc>
                <w:tcPr>
                  <w:tcW w:w="810" w:type="dxa"/>
                  <w:shd w:val="clear" w:color="auto" w:fill="auto"/>
                </w:tcPr>
                <w:p w14:paraId="74F69445" w14:textId="77777777" w:rsidR="00165244" w:rsidRPr="006A581F" w:rsidRDefault="00165244" w:rsidP="00165244">
                  <w:pPr>
                    <w:rPr>
                      <w:rFonts w:cs="Times"/>
                      <w:color w:val="000000"/>
                    </w:rPr>
                  </w:pPr>
                  <w:r w:rsidRPr="006A581F">
                    <w:rPr>
                      <w:rFonts w:cs="Times"/>
                      <w:color w:val="000000"/>
                    </w:rPr>
                    <w:t>&gt;=1</w:t>
                  </w:r>
                </w:p>
              </w:tc>
              <w:tc>
                <w:tcPr>
                  <w:tcW w:w="1620" w:type="dxa"/>
                  <w:shd w:val="clear" w:color="auto" w:fill="auto"/>
                </w:tcPr>
                <w:p w14:paraId="32A2FF79" w14:textId="77777777" w:rsidR="00165244" w:rsidRPr="006A581F" w:rsidRDefault="00165244" w:rsidP="00165244">
                  <w:pPr>
                    <w:rPr>
                      <w:rFonts w:cs="Times"/>
                      <w:color w:val="000000"/>
                    </w:rPr>
                  </w:pPr>
                  <w:r w:rsidRPr="006A581F">
                    <w:rPr>
                      <w:rFonts w:cs="Times"/>
                      <w:color w:val="000000"/>
                    </w:rPr>
                    <w:t>Not applicable</w:t>
                  </w:r>
                </w:p>
              </w:tc>
              <w:tc>
                <w:tcPr>
                  <w:tcW w:w="1620" w:type="dxa"/>
                  <w:shd w:val="clear" w:color="auto" w:fill="auto"/>
                </w:tcPr>
                <w:p w14:paraId="322F87B8" w14:textId="77777777" w:rsidR="00165244" w:rsidRPr="006A581F" w:rsidRDefault="00165244" w:rsidP="00165244">
                  <w:pPr>
                    <w:rPr>
                      <w:rFonts w:cs="Times"/>
                      <w:color w:val="000000"/>
                    </w:rPr>
                  </w:pPr>
                  <w:r w:rsidRPr="006A581F">
                    <w:rPr>
                      <w:rFonts w:cs="Times"/>
                      <w:color w:val="000000"/>
                    </w:rPr>
                    <w:t>Not applicable</w:t>
                  </w:r>
                </w:p>
              </w:tc>
              <w:tc>
                <w:tcPr>
                  <w:tcW w:w="1952" w:type="dxa"/>
                  <w:shd w:val="clear" w:color="auto" w:fill="auto"/>
                </w:tcPr>
                <w:p w14:paraId="6476719D" w14:textId="77777777" w:rsidR="00165244" w:rsidRPr="006A581F" w:rsidRDefault="00165244" w:rsidP="00165244">
                  <w:pPr>
                    <w:rPr>
                      <w:rFonts w:cs="Times"/>
                      <w:color w:val="000000"/>
                    </w:rPr>
                  </w:pPr>
                  <w:r w:rsidRPr="006A581F">
                    <w:rPr>
                      <w:rFonts w:cs="Times"/>
                      <w:color w:val="000000"/>
                    </w:rPr>
                    <w:t xml:space="preserve">Rel 15 </w:t>
                  </w:r>
                </w:p>
              </w:tc>
            </w:tr>
            <w:tr w:rsidR="00165244" w:rsidRPr="006A581F" w14:paraId="683EDDED" w14:textId="77777777" w:rsidTr="001F78D1">
              <w:trPr>
                <w:jc w:val="center"/>
              </w:trPr>
              <w:tc>
                <w:tcPr>
                  <w:tcW w:w="1908" w:type="dxa"/>
                  <w:shd w:val="clear" w:color="auto" w:fill="auto"/>
                </w:tcPr>
                <w:p w14:paraId="7F7E3721" w14:textId="77777777" w:rsidR="00165244" w:rsidRPr="006A581F" w:rsidRDefault="00165244" w:rsidP="00165244">
                  <w:pPr>
                    <w:rPr>
                      <w:rFonts w:cs="Times"/>
                      <w:color w:val="000000"/>
                    </w:rPr>
                  </w:pPr>
                  <w:r w:rsidRPr="00B372E3">
                    <w:rPr>
                      <w:rFonts w:cs="Times"/>
                      <w:color w:val="000000"/>
                      <w:highlight w:val="cyan"/>
                    </w:rPr>
                    <w:t>A (</w:t>
                  </w:r>
                  <w:r w:rsidRPr="00B372E3">
                    <w:rPr>
                      <w:rFonts w:cs="Times"/>
                      <w:highlight w:val="cyan"/>
                    </w:rPr>
                    <w:t>one scheme</w:t>
                  </w:r>
                  <w:r w:rsidRPr="00B372E3">
                    <w:rPr>
                      <w:rFonts w:cs="Times"/>
                      <w:color w:val="000000"/>
                      <w:highlight w:val="cyan"/>
                    </w:rPr>
                    <w:t>)</w:t>
                  </w:r>
                </w:p>
              </w:tc>
              <w:tc>
                <w:tcPr>
                  <w:tcW w:w="720" w:type="dxa"/>
                  <w:shd w:val="clear" w:color="auto" w:fill="auto"/>
                </w:tcPr>
                <w:p w14:paraId="2815E999" w14:textId="77777777" w:rsidR="00165244" w:rsidRPr="006A581F" w:rsidRDefault="00165244" w:rsidP="00165244">
                  <w:pPr>
                    <w:rPr>
                      <w:rFonts w:cs="Times"/>
                      <w:color w:val="000000"/>
                    </w:rPr>
                  </w:pPr>
                  <w:r w:rsidRPr="006A581F">
                    <w:rPr>
                      <w:rFonts w:cs="Times"/>
                      <w:color w:val="000000"/>
                    </w:rPr>
                    <w:t>1</w:t>
                  </w:r>
                </w:p>
              </w:tc>
              <w:tc>
                <w:tcPr>
                  <w:tcW w:w="810" w:type="dxa"/>
                  <w:shd w:val="clear" w:color="auto" w:fill="auto"/>
                </w:tcPr>
                <w:p w14:paraId="6BAF48C1" w14:textId="77777777" w:rsidR="00165244" w:rsidRPr="006A581F" w:rsidRDefault="00165244" w:rsidP="00165244">
                  <w:pPr>
                    <w:rPr>
                      <w:rFonts w:cs="Times"/>
                      <w:color w:val="000000"/>
                    </w:rPr>
                  </w:pPr>
                  <w:r w:rsidRPr="006A581F">
                    <w:rPr>
                      <w:rFonts w:cs="Times"/>
                      <w:color w:val="000000"/>
                    </w:rPr>
                    <w:t>1</w:t>
                  </w:r>
                </w:p>
              </w:tc>
              <w:tc>
                <w:tcPr>
                  <w:tcW w:w="1620" w:type="dxa"/>
                  <w:shd w:val="clear" w:color="auto" w:fill="auto"/>
                </w:tcPr>
                <w:p w14:paraId="3E86FA77" w14:textId="77777777" w:rsidR="00165244" w:rsidRPr="006A581F" w:rsidRDefault="00165244" w:rsidP="00165244">
                  <w:pPr>
                    <w:rPr>
                      <w:rFonts w:cs="Times"/>
                      <w:color w:val="000000"/>
                    </w:rPr>
                  </w:pPr>
                  <w:r w:rsidRPr="006A581F">
                    <w:rPr>
                      <w:rFonts w:cs="Times"/>
                      <w:color w:val="000000"/>
                    </w:rPr>
                    <w:t>Condition 1</w:t>
                  </w:r>
                </w:p>
              </w:tc>
              <w:tc>
                <w:tcPr>
                  <w:tcW w:w="1620" w:type="dxa"/>
                  <w:shd w:val="clear" w:color="auto" w:fill="auto"/>
                </w:tcPr>
                <w:p w14:paraId="5B4385DD" w14:textId="77777777" w:rsidR="00165244" w:rsidRPr="006A581F" w:rsidRDefault="00165244" w:rsidP="00165244">
                  <w:pPr>
                    <w:rPr>
                      <w:rFonts w:cs="Times"/>
                      <w:color w:val="000000"/>
                    </w:rPr>
                  </w:pPr>
                  <w:r w:rsidRPr="006A581F">
                    <w:rPr>
                      <w:rFonts w:cs="Times"/>
                      <w:color w:val="000000"/>
                    </w:rPr>
                    <w:t xml:space="preserve">Configured or not configured </w:t>
                  </w:r>
                </w:p>
              </w:tc>
              <w:tc>
                <w:tcPr>
                  <w:tcW w:w="1952" w:type="dxa"/>
                  <w:shd w:val="clear" w:color="auto" w:fill="auto"/>
                </w:tcPr>
                <w:p w14:paraId="487358EF" w14:textId="77777777" w:rsidR="00165244" w:rsidRPr="006A581F" w:rsidRDefault="00165244" w:rsidP="00165244">
                  <w:pPr>
                    <w:rPr>
                      <w:rFonts w:cs="Times"/>
                      <w:color w:val="000000"/>
                    </w:rPr>
                  </w:pPr>
                  <w:r w:rsidRPr="006A581F">
                    <w:rPr>
                      <w:rFonts w:cs="Times"/>
                      <w:color w:val="000000"/>
                    </w:rPr>
                    <w:t>"Scheme 4" with repetition from the same TRP</w:t>
                  </w:r>
                </w:p>
                <w:p w14:paraId="0C27A703" w14:textId="77777777" w:rsidR="00165244" w:rsidRPr="006A581F" w:rsidRDefault="00165244" w:rsidP="00165244">
                  <w:pPr>
                    <w:rPr>
                      <w:rFonts w:cs="Times"/>
                      <w:color w:val="000000"/>
                    </w:rPr>
                  </w:pPr>
                  <w:r w:rsidRPr="006A581F">
                    <w:rPr>
                      <w:rFonts w:cs="Times"/>
                      <w:color w:val="000000"/>
                    </w:rPr>
                    <w:t>Limitations agreed for Scheme 4 apply</w:t>
                  </w:r>
                </w:p>
              </w:tc>
            </w:tr>
            <w:tr w:rsidR="00165244" w:rsidRPr="006A581F" w14:paraId="2C5D91C4" w14:textId="77777777" w:rsidTr="001F78D1">
              <w:trPr>
                <w:jc w:val="center"/>
              </w:trPr>
              <w:tc>
                <w:tcPr>
                  <w:tcW w:w="1908" w:type="dxa"/>
                  <w:shd w:val="clear" w:color="auto" w:fill="auto"/>
                </w:tcPr>
                <w:p w14:paraId="4ED4C402" w14:textId="77777777" w:rsidR="00165244" w:rsidRPr="006A581F" w:rsidRDefault="00165244" w:rsidP="00165244">
                  <w:pPr>
                    <w:rPr>
                      <w:rFonts w:cs="Times"/>
                      <w:color w:val="000000"/>
                    </w:rPr>
                  </w:pPr>
                  <w:r w:rsidRPr="00B372E3">
                    <w:rPr>
                      <w:rFonts w:cs="Times"/>
                      <w:color w:val="000000"/>
                      <w:highlight w:val="yellow"/>
                    </w:rPr>
                    <w:t>A’ (</w:t>
                  </w:r>
                  <w:r w:rsidRPr="00B372E3">
                    <w:rPr>
                      <w:rFonts w:cs="Times"/>
                      <w:highlight w:val="yellow"/>
                    </w:rPr>
                    <w:t>one scheme</w:t>
                  </w:r>
                  <w:r w:rsidRPr="00B372E3">
                    <w:rPr>
                      <w:rFonts w:cs="Times"/>
                      <w:color w:val="000000"/>
                      <w:highlight w:val="yellow"/>
                    </w:rPr>
                    <w:t>)</w:t>
                  </w:r>
                </w:p>
              </w:tc>
              <w:tc>
                <w:tcPr>
                  <w:tcW w:w="720" w:type="dxa"/>
                  <w:shd w:val="clear" w:color="auto" w:fill="auto"/>
                </w:tcPr>
                <w:p w14:paraId="537064AE" w14:textId="77777777" w:rsidR="00165244" w:rsidRPr="006A581F" w:rsidRDefault="00165244" w:rsidP="00165244">
                  <w:pPr>
                    <w:rPr>
                      <w:rFonts w:cs="Times"/>
                      <w:color w:val="000000"/>
                    </w:rPr>
                  </w:pPr>
                  <w:r w:rsidRPr="006A581F">
                    <w:rPr>
                      <w:rFonts w:cs="Times"/>
                      <w:color w:val="000000"/>
                    </w:rPr>
                    <w:t>1</w:t>
                  </w:r>
                </w:p>
              </w:tc>
              <w:tc>
                <w:tcPr>
                  <w:tcW w:w="810" w:type="dxa"/>
                  <w:shd w:val="clear" w:color="auto" w:fill="auto"/>
                </w:tcPr>
                <w:p w14:paraId="19D34CE4" w14:textId="77777777" w:rsidR="00165244" w:rsidRPr="006A581F" w:rsidRDefault="00165244" w:rsidP="00165244">
                  <w:pPr>
                    <w:rPr>
                      <w:rFonts w:cs="Times"/>
                      <w:color w:val="000000"/>
                    </w:rPr>
                  </w:pPr>
                  <w:r w:rsidRPr="006A581F">
                    <w:rPr>
                      <w:rFonts w:cs="Times"/>
                      <w:color w:val="000000"/>
                    </w:rPr>
                    <w:t>&gt;=1</w:t>
                  </w:r>
                </w:p>
              </w:tc>
              <w:tc>
                <w:tcPr>
                  <w:tcW w:w="1620" w:type="dxa"/>
                  <w:shd w:val="clear" w:color="auto" w:fill="auto"/>
                </w:tcPr>
                <w:p w14:paraId="5A398CF6" w14:textId="77777777" w:rsidR="00165244" w:rsidRPr="006A581F" w:rsidRDefault="00165244" w:rsidP="00165244">
                  <w:pPr>
                    <w:rPr>
                      <w:rFonts w:cs="Times"/>
                      <w:color w:val="000000"/>
                    </w:rPr>
                  </w:pPr>
                  <w:r w:rsidRPr="006A581F">
                    <w:rPr>
                      <w:rFonts w:cs="Times"/>
                      <w:color w:val="000000"/>
                    </w:rPr>
                    <w:t>Condition 2</w:t>
                  </w:r>
                </w:p>
              </w:tc>
              <w:tc>
                <w:tcPr>
                  <w:tcW w:w="1620" w:type="dxa"/>
                  <w:shd w:val="clear" w:color="auto" w:fill="auto"/>
                </w:tcPr>
                <w:p w14:paraId="6CE193CE" w14:textId="77777777" w:rsidR="00165244" w:rsidRPr="006A581F" w:rsidRDefault="00165244" w:rsidP="00165244">
                  <w:pPr>
                    <w:rPr>
                      <w:rFonts w:cs="Times"/>
                      <w:color w:val="000000"/>
                    </w:rPr>
                  </w:pPr>
                  <w:r w:rsidRPr="006A581F">
                    <w:rPr>
                      <w:rFonts w:cs="Times"/>
                      <w:color w:val="000000"/>
                    </w:rPr>
                    <w:t xml:space="preserve">Not configured </w:t>
                  </w:r>
                </w:p>
              </w:tc>
              <w:tc>
                <w:tcPr>
                  <w:tcW w:w="1952" w:type="dxa"/>
                  <w:shd w:val="clear" w:color="auto" w:fill="auto"/>
                </w:tcPr>
                <w:p w14:paraId="24F028E5" w14:textId="77777777" w:rsidR="00165244" w:rsidRPr="006A581F" w:rsidRDefault="00165244" w:rsidP="00165244">
                  <w:pPr>
                    <w:rPr>
                      <w:rFonts w:cs="Times"/>
                      <w:color w:val="000000"/>
                    </w:rPr>
                  </w:pPr>
                  <w:r w:rsidRPr="006A581F">
                    <w:rPr>
                      <w:rFonts w:cs="Times"/>
                      <w:color w:val="000000"/>
                    </w:rPr>
                    <w:t xml:space="preserve">Rel 15 </w:t>
                  </w:r>
                </w:p>
              </w:tc>
            </w:tr>
            <w:tr w:rsidR="00165244" w:rsidRPr="006A581F" w14:paraId="04AF6B35" w14:textId="77777777" w:rsidTr="001F78D1">
              <w:trPr>
                <w:jc w:val="center"/>
              </w:trPr>
              <w:tc>
                <w:tcPr>
                  <w:tcW w:w="1908" w:type="dxa"/>
                  <w:shd w:val="clear" w:color="auto" w:fill="auto"/>
                </w:tcPr>
                <w:p w14:paraId="1CADC500" w14:textId="77777777" w:rsidR="00165244" w:rsidRPr="006A581F" w:rsidRDefault="00165244" w:rsidP="00165244">
                  <w:pPr>
                    <w:rPr>
                      <w:rFonts w:cs="Times"/>
                      <w:color w:val="000000"/>
                    </w:rPr>
                  </w:pPr>
                  <w:r w:rsidRPr="00B372E3">
                    <w:rPr>
                      <w:rFonts w:cs="Times"/>
                      <w:color w:val="000000"/>
                      <w:highlight w:val="magenta"/>
                    </w:rPr>
                    <w:t>B (</w:t>
                  </w:r>
                  <w:r w:rsidRPr="00B372E3">
                    <w:rPr>
                      <w:rFonts w:cs="Times"/>
                      <w:highlight w:val="magenta"/>
                    </w:rPr>
                    <w:t>in spec draft</w:t>
                  </w:r>
                  <w:r w:rsidRPr="00B372E3">
                    <w:rPr>
                      <w:rFonts w:cs="Times"/>
                      <w:color w:val="000000"/>
                      <w:highlight w:val="magenta"/>
                    </w:rPr>
                    <w:t>)</w:t>
                  </w:r>
                </w:p>
              </w:tc>
              <w:tc>
                <w:tcPr>
                  <w:tcW w:w="720" w:type="dxa"/>
                  <w:shd w:val="clear" w:color="auto" w:fill="auto"/>
                </w:tcPr>
                <w:p w14:paraId="516B5EB3" w14:textId="77777777" w:rsidR="00165244" w:rsidRPr="006A581F" w:rsidRDefault="00165244" w:rsidP="00165244">
                  <w:pPr>
                    <w:rPr>
                      <w:rFonts w:cs="Times"/>
                      <w:color w:val="000000"/>
                    </w:rPr>
                  </w:pPr>
                  <w:r w:rsidRPr="006A581F">
                    <w:rPr>
                      <w:rFonts w:cs="Times"/>
                      <w:color w:val="000000"/>
                    </w:rPr>
                    <w:t>2</w:t>
                  </w:r>
                </w:p>
              </w:tc>
              <w:tc>
                <w:tcPr>
                  <w:tcW w:w="810" w:type="dxa"/>
                  <w:shd w:val="clear" w:color="auto" w:fill="auto"/>
                </w:tcPr>
                <w:p w14:paraId="1F1CE0BB" w14:textId="77777777" w:rsidR="00165244" w:rsidRPr="006A581F" w:rsidRDefault="00165244" w:rsidP="00165244">
                  <w:pPr>
                    <w:rPr>
                      <w:rFonts w:cs="Times"/>
                      <w:color w:val="000000"/>
                    </w:rPr>
                  </w:pPr>
                  <w:r w:rsidRPr="006A581F">
                    <w:rPr>
                      <w:rFonts w:cs="Times"/>
                      <w:color w:val="000000"/>
                    </w:rPr>
                    <w:t>1</w:t>
                  </w:r>
                </w:p>
              </w:tc>
              <w:tc>
                <w:tcPr>
                  <w:tcW w:w="1620" w:type="dxa"/>
                  <w:shd w:val="clear" w:color="auto" w:fill="auto"/>
                </w:tcPr>
                <w:p w14:paraId="31E62865" w14:textId="77777777" w:rsidR="00165244" w:rsidRPr="006A581F" w:rsidRDefault="00165244" w:rsidP="00165244">
                  <w:pPr>
                    <w:rPr>
                      <w:rFonts w:cs="Times"/>
                      <w:color w:val="000000"/>
                    </w:rPr>
                  </w:pPr>
                  <w:r w:rsidRPr="006A581F">
                    <w:rPr>
                      <w:rFonts w:cs="Times"/>
                      <w:color w:val="000000"/>
                    </w:rPr>
                    <w:t>Condition 1</w:t>
                  </w:r>
                </w:p>
              </w:tc>
              <w:tc>
                <w:tcPr>
                  <w:tcW w:w="1620" w:type="dxa"/>
                  <w:shd w:val="clear" w:color="auto" w:fill="auto"/>
                </w:tcPr>
                <w:p w14:paraId="65A888F3" w14:textId="77777777" w:rsidR="00165244" w:rsidRPr="006A581F" w:rsidRDefault="00165244" w:rsidP="00165244">
                  <w:pPr>
                    <w:rPr>
                      <w:rFonts w:cs="Times"/>
                      <w:color w:val="000000"/>
                    </w:rPr>
                  </w:pPr>
                  <w:r w:rsidRPr="006A581F">
                    <w:rPr>
                      <w:rFonts w:cs="Times"/>
                      <w:color w:val="000000"/>
                    </w:rPr>
                    <w:t xml:space="preserve">Not configured </w:t>
                  </w:r>
                </w:p>
              </w:tc>
              <w:tc>
                <w:tcPr>
                  <w:tcW w:w="1952" w:type="dxa"/>
                  <w:shd w:val="clear" w:color="auto" w:fill="auto"/>
                </w:tcPr>
                <w:p w14:paraId="0D9ABF74" w14:textId="77777777" w:rsidR="00165244" w:rsidRPr="006A581F" w:rsidRDefault="00165244" w:rsidP="00165244">
                  <w:pPr>
                    <w:rPr>
                      <w:rFonts w:cs="Times"/>
                      <w:color w:val="000000"/>
                    </w:rPr>
                  </w:pPr>
                  <w:r w:rsidRPr="006A581F">
                    <w:rPr>
                      <w:rFonts w:cs="Times"/>
                      <w:color w:val="000000"/>
                    </w:rPr>
                    <w:t>Scheme 4</w:t>
                  </w:r>
                </w:p>
              </w:tc>
            </w:tr>
            <w:tr w:rsidR="00165244" w:rsidRPr="006A581F" w14:paraId="0397EB23" w14:textId="77777777" w:rsidTr="001F78D1">
              <w:trPr>
                <w:jc w:val="center"/>
              </w:trPr>
              <w:tc>
                <w:tcPr>
                  <w:tcW w:w="1908" w:type="dxa"/>
                  <w:shd w:val="clear" w:color="auto" w:fill="auto"/>
                </w:tcPr>
                <w:p w14:paraId="58B08E38" w14:textId="77777777" w:rsidR="00165244" w:rsidRPr="00B372E3" w:rsidRDefault="00165244" w:rsidP="00165244">
                  <w:pPr>
                    <w:rPr>
                      <w:rFonts w:cs="Times"/>
                      <w:color w:val="000000"/>
                      <w:highlight w:val="darkYellow"/>
                    </w:rPr>
                  </w:pPr>
                  <w:r w:rsidRPr="00B372E3">
                    <w:rPr>
                      <w:rFonts w:cs="Times"/>
                      <w:color w:val="000000"/>
                      <w:highlight w:val="darkYellow"/>
                    </w:rPr>
                    <w:t>C (</w:t>
                  </w:r>
                  <w:r w:rsidRPr="00B372E3">
                    <w:rPr>
                      <w:rFonts w:cs="Times"/>
                      <w:highlight w:val="darkYellow"/>
                    </w:rPr>
                    <w:t>in spec draft</w:t>
                  </w:r>
                  <w:r w:rsidRPr="00B372E3">
                    <w:rPr>
                      <w:rFonts w:cs="Times"/>
                      <w:color w:val="000000"/>
                      <w:highlight w:val="darkYellow"/>
                    </w:rPr>
                    <w:t>)</w:t>
                  </w:r>
                </w:p>
              </w:tc>
              <w:tc>
                <w:tcPr>
                  <w:tcW w:w="720" w:type="dxa"/>
                  <w:shd w:val="clear" w:color="auto" w:fill="auto"/>
                </w:tcPr>
                <w:p w14:paraId="084CDC81" w14:textId="77777777" w:rsidR="00165244" w:rsidRPr="006A581F" w:rsidRDefault="00165244" w:rsidP="00165244">
                  <w:pPr>
                    <w:rPr>
                      <w:rFonts w:cs="Times"/>
                      <w:color w:val="000000"/>
                    </w:rPr>
                  </w:pPr>
                  <w:r w:rsidRPr="006A581F">
                    <w:rPr>
                      <w:rFonts w:cs="Times"/>
                      <w:color w:val="000000"/>
                    </w:rPr>
                    <w:t>2</w:t>
                  </w:r>
                </w:p>
              </w:tc>
              <w:tc>
                <w:tcPr>
                  <w:tcW w:w="810" w:type="dxa"/>
                  <w:shd w:val="clear" w:color="auto" w:fill="auto"/>
                </w:tcPr>
                <w:p w14:paraId="07B3F265" w14:textId="77777777" w:rsidR="00165244" w:rsidRPr="006A581F" w:rsidRDefault="00165244" w:rsidP="00165244">
                  <w:pPr>
                    <w:rPr>
                      <w:rFonts w:cs="Times"/>
                      <w:color w:val="FF0000"/>
                    </w:rPr>
                  </w:pPr>
                  <w:r w:rsidRPr="006A581F">
                    <w:rPr>
                      <w:rFonts w:cs="Times"/>
                      <w:color w:val="FF0000"/>
                    </w:rPr>
                    <w:t>2</w:t>
                  </w:r>
                </w:p>
              </w:tc>
              <w:tc>
                <w:tcPr>
                  <w:tcW w:w="1620" w:type="dxa"/>
                  <w:shd w:val="clear" w:color="auto" w:fill="auto"/>
                </w:tcPr>
                <w:p w14:paraId="1D66C2A4" w14:textId="77777777" w:rsidR="00165244" w:rsidRPr="006A581F" w:rsidRDefault="00165244" w:rsidP="00165244">
                  <w:pPr>
                    <w:rPr>
                      <w:rFonts w:cs="Times"/>
                      <w:color w:val="000000"/>
                    </w:rPr>
                  </w:pPr>
                  <w:r w:rsidRPr="006A581F">
                    <w:rPr>
                      <w:rFonts w:cs="Times"/>
                      <w:color w:val="000000"/>
                    </w:rPr>
                    <w:t>Condition 2</w:t>
                  </w:r>
                </w:p>
              </w:tc>
              <w:tc>
                <w:tcPr>
                  <w:tcW w:w="1620" w:type="dxa"/>
                  <w:shd w:val="clear" w:color="auto" w:fill="auto"/>
                </w:tcPr>
                <w:p w14:paraId="0A45DF07" w14:textId="77777777" w:rsidR="00165244" w:rsidRPr="006A581F" w:rsidRDefault="00165244" w:rsidP="00165244">
                  <w:pPr>
                    <w:rPr>
                      <w:rFonts w:cs="Times"/>
                      <w:color w:val="000000"/>
                    </w:rPr>
                  </w:pPr>
                  <w:r w:rsidRPr="006A581F">
                    <w:rPr>
                      <w:rFonts w:cs="Times"/>
                      <w:color w:val="000000"/>
                    </w:rPr>
                    <w:t xml:space="preserve">Not configured </w:t>
                  </w:r>
                </w:p>
              </w:tc>
              <w:tc>
                <w:tcPr>
                  <w:tcW w:w="1952" w:type="dxa"/>
                  <w:shd w:val="clear" w:color="auto" w:fill="auto"/>
                </w:tcPr>
                <w:p w14:paraId="3589D407" w14:textId="77777777" w:rsidR="00165244" w:rsidRPr="006A581F" w:rsidRDefault="00165244" w:rsidP="00165244">
                  <w:pPr>
                    <w:rPr>
                      <w:rFonts w:cs="Times"/>
                      <w:color w:val="000000"/>
                    </w:rPr>
                  </w:pPr>
                  <w:r w:rsidRPr="006A581F">
                    <w:rPr>
                      <w:rFonts w:cs="Times"/>
                      <w:color w:val="000000"/>
                    </w:rPr>
                    <w:t>1a/NCJT</w:t>
                  </w:r>
                </w:p>
              </w:tc>
            </w:tr>
            <w:tr w:rsidR="00165244" w:rsidRPr="006A581F" w14:paraId="3B8511D4" w14:textId="77777777" w:rsidTr="001F78D1">
              <w:trPr>
                <w:jc w:val="center"/>
              </w:trPr>
              <w:tc>
                <w:tcPr>
                  <w:tcW w:w="1908" w:type="dxa"/>
                  <w:shd w:val="clear" w:color="auto" w:fill="auto"/>
                </w:tcPr>
                <w:p w14:paraId="762441FA" w14:textId="77777777" w:rsidR="00165244" w:rsidRPr="00B372E3" w:rsidRDefault="00165244" w:rsidP="00165244">
                  <w:pPr>
                    <w:rPr>
                      <w:rFonts w:cs="Times"/>
                      <w:color w:val="000000"/>
                      <w:highlight w:val="darkYellow"/>
                    </w:rPr>
                  </w:pPr>
                  <w:r w:rsidRPr="00B372E3">
                    <w:rPr>
                      <w:rFonts w:cs="Times"/>
                      <w:color w:val="000000"/>
                      <w:highlight w:val="darkYellow"/>
                    </w:rPr>
                    <w:t>E (</w:t>
                  </w:r>
                  <w:r w:rsidRPr="00B372E3">
                    <w:rPr>
                      <w:rFonts w:cs="Times"/>
                      <w:highlight w:val="darkYellow"/>
                    </w:rPr>
                    <w:t>in spec draft</w:t>
                  </w:r>
                  <w:r w:rsidRPr="00B372E3">
                    <w:rPr>
                      <w:rFonts w:cs="Times"/>
                      <w:color w:val="000000"/>
                      <w:highlight w:val="darkYellow"/>
                    </w:rPr>
                    <w:t>)</w:t>
                  </w:r>
                </w:p>
              </w:tc>
              <w:tc>
                <w:tcPr>
                  <w:tcW w:w="720" w:type="dxa"/>
                  <w:shd w:val="clear" w:color="auto" w:fill="auto"/>
                </w:tcPr>
                <w:p w14:paraId="680410B9" w14:textId="77777777" w:rsidR="00165244" w:rsidRPr="006A581F" w:rsidRDefault="00165244" w:rsidP="00165244">
                  <w:pPr>
                    <w:rPr>
                      <w:rFonts w:cs="Times"/>
                      <w:color w:val="000000"/>
                    </w:rPr>
                  </w:pPr>
                  <w:r w:rsidRPr="006A581F">
                    <w:rPr>
                      <w:rFonts w:cs="Times"/>
                      <w:color w:val="000000"/>
                    </w:rPr>
                    <w:t>2</w:t>
                  </w:r>
                </w:p>
              </w:tc>
              <w:tc>
                <w:tcPr>
                  <w:tcW w:w="810" w:type="dxa"/>
                  <w:shd w:val="clear" w:color="auto" w:fill="auto"/>
                </w:tcPr>
                <w:p w14:paraId="7F02819D" w14:textId="77777777" w:rsidR="00165244" w:rsidRPr="006A581F" w:rsidRDefault="00165244" w:rsidP="00165244">
                  <w:pPr>
                    <w:rPr>
                      <w:rFonts w:cs="Times"/>
                      <w:color w:val="FF0000"/>
                    </w:rPr>
                  </w:pPr>
                  <w:r w:rsidRPr="006A581F">
                    <w:rPr>
                      <w:rFonts w:cs="Times"/>
                      <w:color w:val="FF0000"/>
                    </w:rPr>
                    <w:t>2</w:t>
                  </w:r>
                </w:p>
              </w:tc>
              <w:tc>
                <w:tcPr>
                  <w:tcW w:w="1620" w:type="dxa"/>
                  <w:shd w:val="clear" w:color="auto" w:fill="auto"/>
                </w:tcPr>
                <w:p w14:paraId="1E336045" w14:textId="77777777" w:rsidR="00165244" w:rsidRPr="006A581F" w:rsidRDefault="00165244" w:rsidP="00165244">
                  <w:pPr>
                    <w:rPr>
                      <w:rFonts w:cs="Times"/>
                      <w:color w:val="000000"/>
                    </w:rPr>
                  </w:pPr>
                  <w:r w:rsidRPr="006A581F">
                    <w:rPr>
                      <w:rFonts w:cs="Times"/>
                      <w:color w:val="000000"/>
                    </w:rPr>
                    <w:t>Condition 4</w:t>
                  </w:r>
                </w:p>
              </w:tc>
              <w:tc>
                <w:tcPr>
                  <w:tcW w:w="1620" w:type="dxa"/>
                  <w:shd w:val="clear" w:color="auto" w:fill="auto"/>
                </w:tcPr>
                <w:p w14:paraId="3400F0D6" w14:textId="77777777" w:rsidR="00165244" w:rsidRPr="006A581F" w:rsidRDefault="00165244" w:rsidP="00165244">
                  <w:pPr>
                    <w:rPr>
                      <w:rFonts w:cs="Times"/>
                      <w:color w:val="000000"/>
                    </w:rPr>
                  </w:pPr>
                  <w:r w:rsidRPr="006A581F">
                    <w:rPr>
                      <w:rFonts w:cs="Times"/>
                      <w:color w:val="000000"/>
                    </w:rPr>
                    <w:t xml:space="preserve">Not configured </w:t>
                  </w:r>
                </w:p>
              </w:tc>
              <w:tc>
                <w:tcPr>
                  <w:tcW w:w="1952" w:type="dxa"/>
                  <w:shd w:val="clear" w:color="auto" w:fill="auto"/>
                </w:tcPr>
                <w:p w14:paraId="23241D4F" w14:textId="77777777" w:rsidR="00165244" w:rsidRPr="006A581F" w:rsidRDefault="00165244" w:rsidP="00165244">
                  <w:pPr>
                    <w:rPr>
                      <w:rFonts w:cs="Times"/>
                      <w:color w:val="000000"/>
                    </w:rPr>
                  </w:pPr>
                  <w:r w:rsidRPr="006A581F">
                    <w:rPr>
                      <w:rFonts w:cs="Times"/>
                      <w:color w:val="000000"/>
                    </w:rPr>
                    <w:t>1a/NCJT</w:t>
                  </w:r>
                </w:p>
              </w:tc>
            </w:tr>
            <w:tr w:rsidR="00165244" w:rsidRPr="006A581F" w14:paraId="57CF31CB" w14:textId="77777777" w:rsidTr="001F78D1">
              <w:trPr>
                <w:jc w:val="center"/>
              </w:trPr>
              <w:tc>
                <w:tcPr>
                  <w:tcW w:w="1908" w:type="dxa"/>
                  <w:shd w:val="clear" w:color="auto" w:fill="auto"/>
                </w:tcPr>
                <w:p w14:paraId="7B09B958" w14:textId="77777777" w:rsidR="00165244" w:rsidRPr="006A581F" w:rsidRDefault="00165244" w:rsidP="00165244">
                  <w:pPr>
                    <w:rPr>
                      <w:rFonts w:cs="Times"/>
                      <w:color w:val="000000"/>
                    </w:rPr>
                  </w:pPr>
                  <w:r w:rsidRPr="00B372E3">
                    <w:rPr>
                      <w:rFonts w:cs="Times"/>
                      <w:color w:val="000000"/>
                      <w:highlight w:val="lightGray"/>
                    </w:rPr>
                    <w:t>F (</w:t>
                  </w:r>
                  <w:r w:rsidRPr="00B372E3">
                    <w:rPr>
                      <w:rFonts w:cs="Times"/>
                      <w:highlight w:val="lightGray"/>
                    </w:rPr>
                    <w:t>in spec draft</w:t>
                  </w:r>
                  <w:r w:rsidRPr="00B372E3">
                    <w:rPr>
                      <w:rFonts w:cs="Times"/>
                      <w:color w:val="000000"/>
                      <w:highlight w:val="lightGray"/>
                    </w:rPr>
                    <w:t>)</w:t>
                  </w:r>
                </w:p>
              </w:tc>
              <w:tc>
                <w:tcPr>
                  <w:tcW w:w="720" w:type="dxa"/>
                  <w:shd w:val="clear" w:color="auto" w:fill="auto"/>
                </w:tcPr>
                <w:p w14:paraId="3F18622D" w14:textId="77777777" w:rsidR="00165244" w:rsidRPr="006A581F" w:rsidRDefault="00165244" w:rsidP="00165244">
                  <w:pPr>
                    <w:rPr>
                      <w:rFonts w:cs="Times"/>
                      <w:color w:val="000000"/>
                    </w:rPr>
                  </w:pPr>
                  <w:r w:rsidRPr="006A581F">
                    <w:rPr>
                      <w:rFonts w:cs="Times"/>
                      <w:color w:val="000000"/>
                    </w:rPr>
                    <w:t>2</w:t>
                  </w:r>
                </w:p>
              </w:tc>
              <w:tc>
                <w:tcPr>
                  <w:tcW w:w="810" w:type="dxa"/>
                  <w:shd w:val="clear" w:color="auto" w:fill="auto"/>
                </w:tcPr>
                <w:p w14:paraId="257B1FE8" w14:textId="77777777" w:rsidR="00165244" w:rsidRPr="006A581F" w:rsidRDefault="00165244" w:rsidP="00165244">
                  <w:pPr>
                    <w:rPr>
                      <w:rFonts w:cs="Times"/>
                      <w:color w:val="000000"/>
                    </w:rPr>
                  </w:pPr>
                  <w:r w:rsidRPr="006A581F">
                    <w:rPr>
                      <w:rFonts w:cs="Times"/>
                      <w:color w:val="000000"/>
                    </w:rPr>
                    <w:t>1</w:t>
                  </w:r>
                </w:p>
              </w:tc>
              <w:tc>
                <w:tcPr>
                  <w:tcW w:w="1620" w:type="dxa"/>
                  <w:shd w:val="clear" w:color="auto" w:fill="auto"/>
                </w:tcPr>
                <w:p w14:paraId="7F83CCA9" w14:textId="77777777" w:rsidR="00165244" w:rsidRPr="006A581F" w:rsidRDefault="00165244" w:rsidP="00165244">
                  <w:pPr>
                    <w:rPr>
                      <w:rFonts w:cs="Times"/>
                      <w:color w:val="000000"/>
                    </w:rPr>
                  </w:pPr>
                  <w:r w:rsidRPr="006A581F">
                    <w:rPr>
                      <w:rFonts w:cs="Times"/>
                      <w:color w:val="000000"/>
                    </w:rPr>
                    <w:t>Condition 4</w:t>
                  </w:r>
                </w:p>
              </w:tc>
              <w:tc>
                <w:tcPr>
                  <w:tcW w:w="1620" w:type="dxa"/>
                  <w:shd w:val="clear" w:color="auto" w:fill="auto"/>
                </w:tcPr>
                <w:p w14:paraId="7E4F773C" w14:textId="77777777" w:rsidR="00165244" w:rsidRPr="006A581F" w:rsidRDefault="00165244" w:rsidP="00165244">
                  <w:pPr>
                    <w:rPr>
                      <w:rFonts w:cs="Times"/>
                      <w:color w:val="000000"/>
                    </w:rPr>
                  </w:pPr>
                  <w:r w:rsidRPr="006A581F">
                    <w:rPr>
                      <w:rFonts w:cs="Times"/>
                      <w:color w:val="000000"/>
                    </w:rPr>
                    <w:t xml:space="preserve">Configured </w:t>
                  </w:r>
                </w:p>
              </w:tc>
              <w:tc>
                <w:tcPr>
                  <w:tcW w:w="1952" w:type="dxa"/>
                  <w:shd w:val="clear" w:color="auto" w:fill="auto"/>
                </w:tcPr>
                <w:p w14:paraId="499E4523" w14:textId="77777777" w:rsidR="00165244" w:rsidRPr="006A581F" w:rsidRDefault="00165244" w:rsidP="00165244">
                  <w:pPr>
                    <w:rPr>
                      <w:rFonts w:cs="Times"/>
                      <w:color w:val="000000"/>
                    </w:rPr>
                  </w:pPr>
                  <w:r w:rsidRPr="006A581F">
                    <w:rPr>
                      <w:rFonts w:cs="Times"/>
                      <w:color w:val="000000"/>
                    </w:rPr>
                    <w:t>Scheme 2a/2b/3</w:t>
                  </w:r>
                </w:p>
              </w:tc>
            </w:tr>
            <w:tr w:rsidR="00165244" w:rsidRPr="006A581F" w14:paraId="417DB599" w14:textId="77777777" w:rsidTr="001F78D1">
              <w:trPr>
                <w:jc w:val="center"/>
              </w:trPr>
              <w:tc>
                <w:tcPr>
                  <w:tcW w:w="1908" w:type="dxa"/>
                  <w:shd w:val="clear" w:color="auto" w:fill="auto"/>
                </w:tcPr>
                <w:p w14:paraId="42B63008" w14:textId="77777777" w:rsidR="00165244" w:rsidRPr="006A581F" w:rsidRDefault="00165244" w:rsidP="00165244">
                  <w:pPr>
                    <w:rPr>
                      <w:rFonts w:cs="Times"/>
                      <w:color w:val="000000"/>
                    </w:rPr>
                  </w:pPr>
                  <w:r w:rsidRPr="00B372E3">
                    <w:rPr>
                      <w:rFonts w:cs="Times"/>
                      <w:color w:val="000000"/>
                      <w:highlight w:val="darkYellow"/>
                    </w:rPr>
                    <w:t>D’’ (</w:t>
                  </w:r>
                  <w:r w:rsidRPr="00B372E3">
                    <w:rPr>
                      <w:rFonts w:cs="Times"/>
                      <w:highlight w:val="darkYellow"/>
                    </w:rPr>
                    <w:t>one scheme</w:t>
                  </w:r>
                  <w:r w:rsidRPr="00B372E3">
                    <w:rPr>
                      <w:rFonts w:cs="Times"/>
                      <w:color w:val="000000"/>
                      <w:highlight w:val="darkYellow"/>
                    </w:rPr>
                    <w:t>)</w:t>
                  </w:r>
                </w:p>
              </w:tc>
              <w:tc>
                <w:tcPr>
                  <w:tcW w:w="720" w:type="dxa"/>
                  <w:shd w:val="clear" w:color="auto" w:fill="auto"/>
                </w:tcPr>
                <w:p w14:paraId="625D8356" w14:textId="77777777" w:rsidR="00165244" w:rsidRPr="006A581F" w:rsidRDefault="00165244" w:rsidP="00165244">
                  <w:pPr>
                    <w:rPr>
                      <w:rFonts w:cs="Times"/>
                      <w:color w:val="000000"/>
                    </w:rPr>
                  </w:pPr>
                  <w:r w:rsidRPr="006A581F">
                    <w:rPr>
                      <w:rFonts w:cs="Times"/>
                      <w:color w:val="000000"/>
                    </w:rPr>
                    <w:t>2</w:t>
                  </w:r>
                </w:p>
              </w:tc>
              <w:tc>
                <w:tcPr>
                  <w:tcW w:w="810" w:type="dxa"/>
                  <w:shd w:val="clear" w:color="auto" w:fill="auto"/>
                </w:tcPr>
                <w:p w14:paraId="388471AE" w14:textId="77777777" w:rsidR="00165244" w:rsidRPr="006A581F" w:rsidRDefault="00165244" w:rsidP="00165244">
                  <w:pPr>
                    <w:rPr>
                      <w:rFonts w:cs="Times"/>
                      <w:color w:val="000000"/>
                    </w:rPr>
                  </w:pPr>
                  <w:r w:rsidRPr="006A581F">
                    <w:rPr>
                      <w:rFonts w:cs="Times"/>
                      <w:color w:val="000000"/>
                    </w:rPr>
                    <w:t>2</w:t>
                  </w:r>
                </w:p>
              </w:tc>
              <w:tc>
                <w:tcPr>
                  <w:tcW w:w="1620" w:type="dxa"/>
                  <w:shd w:val="clear" w:color="auto" w:fill="auto"/>
                </w:tcPr>
                <w:p w14:paraId="4C09E837" w14:textId="77777777" w:rsidR="00165244" w:rsidRPr="006A581F" w:rsidRDefault="00165244" w:rsidP="00165244">
                  <w:pPr>
                    <w:rPr>
                      <w:rFonts w:cs="Times"/>
                      <w:color w:val="000000"/>
                    </w:rPr>
                  </w:pPr>
                  <w:r w:rsidRPr="006A581F">
                    <w:rPr>
                      <w:rFonts w:cs="Times"/>
                      <w:color w:val="000000"/>
                    </w:rPr>
                    <w:t>Condition 4</w:t>
                  </w:r>
                </w:p>
              </w:tc>
              <w:tc>
                <w:tcPr>
                  <w:tcW w:w="1620" w:type="dxa"/>
                  <w:shd w:val="clear" w:color="auto" w:fill="auto"/>
                </w:tcPr>
                <w:p w14:paraId="331E752D" w14:textId="77777777" w:rsidR="00165244" w:rsidRPr="006A581F" w:rsidRDefault="00165244" w:rsidP="00165244">
                  <w:pPr>
                    <w:rPr>
                      <w:rFonts w:cs="Times"/>
                      <w:color w:val="000000"/>
                    </w:rPr>
                  </w:pPr>
                  <w:r w:rsidRPr="006A581F">
                    <w:rPr>
                      <w:rFonts w:cs="Times"/>
                      <w:color w:val="000000"/>
                    </w:rPr>
                    <w:t xml:space="preserve">Configured </w:t>
                  </w:r>
                </w:p>
              </w:tc>
              <w:tc>
                <w:tcPr>
                  <w:tcW w:w="1952" w:type="dxa"/>
                  <w:shd w:val="clear" w:color="auto" w:fill="auto"/>
                </w:tcPr>
                <w:p w14:paraId="3282081B" w14:textId="77777777" w:rsidR="00165244" w:rsidRPr="006A581F" w:rsidRDefault="00165244" w:rsidP="00165244">
                  <w:pPr>
                    <w:rPr>
                      <w:rFonts w:cs="Times"/>
                      <w:color w:val="000000"/>
                    </w:rPr>
                  </w:pPr>
                  <w:r w:rsidRPr="006A581F">
                    <w:rPr>
                      <w:rFonts w:cs="Times"/>
                      <w:color w:val="000000"/>
                    </w:rPr>
                    <w:t>1a/NCJT</w:t>
                  </w:r>
                </w:p>
              </w:tc>
            </w:tr>
            <w:tr w:rsidR="00165244" w:rsidRPr="006A581F" w14:paraId="56135194" w14:textId="77777777" w:rsidTr="001F78D1">
              <w:trPr>
                <w:jc w:val="center"/>
              </w:trPr>
              <w:tc>
                <w:tcPr>
                  <w:tcW w:w="1908" w:type="dxa"/>
                  <w:shd w:val="clear" w:color="auto" w:fill="auto"/>
                </w:tcPr>
                <w:p w14:paraId="0EAC747E" w14:textId="77777777" w:rsidR="00165244" w:rsidRPr="006A581F" w:rsidRDefault="00165244" w:rsidP="00165244">
                  <w:pPr>
                    <w:rPr>
                      <w:rFonts w:cs="Times"/>
                      <w:color w:val="000000"/>
                    </w:rPr>
                  </w:pPr>
                  <w:r w:rsidRPr="00B372E3">
                    <w:rPr>
                      <w:rFonts w:cs="Times"/>
                      <w:color w:val="000000"/>
                      <w:highlight w:val="yellow"/>
                    </w:rPr>
                    <w:t>G’ (</w:t>
                  </w:r>
                  <w:r w:rsidRPr="00B372E3">
                    <w:rPr>
                      <w:rFonts w:cs="Times"/>
                      <w:highlight w:val="yellow"/>
                    </w:rPr>
                    <w:t>one scheme</w:t>
                  </w:r>
                  <w:r w:rsidRPr="00B372E3">
                    <w:rPr>
                      <w:rFonts w:cs="Times"/>
                      <w:color w:val="000000"/>
                      <w:highlight w:val="yellow"/>
                    </w:rPr>
                    <w:t>)</w:t>
                  </w:r>
                </w:p>
              </w:tc>
              <w:tc>
                <w:tcPr>
                  <w:tcW w:w="720" w:type="dxa"/>
                  <w:shd w:val="clear" w:color="auto" w:fill="auto"/>
                </w:tcPr>
                <w:p w14:paraId="08FDCB50" w14:textId="77777777" w:rsidR="00165244" w:rsidRPr="006A581F" w:rsidRDefault="00165244" w:rsidP="00165244">
                  <w:pPr>
                    <w:rPr>
                      <w:rFonts w:cs="Times"/>
                      <w:color w:val="000000"/>
                    </w:rPr>
                  </w:pPr>
                  <w:r w:rsidRPr="006A581F">
                    <w:rPr>
                      <w:rFonts w:cs="Times"/>
                      <w:color w:val="000000"/>
                    </w:rPr>
                    <w:t>1</w:t>
                  </w:r>
                </w:p>
              </w:tc>
              <w:tc>
                <w:tcPr>
                  <w:tcW w:w="810" w:type="dxa"/>
                  <w:shd w:val="clear" w:color="auto" w:fill="auto"/>
                </w:tcPr>
                <w:p w14:paraId="0B6D5EC2" w14:textId="77777777" w:rsidR="00165244" w:rsidRPr="006A581F" w:rsidRDefault="00165244" w:rsidP="00165244">
                  <w:pPr>
                    <w:rPr>
                      <w:rFonts w:cs="Times"/>
                      <w:color w:val="000000"/>
                    </w:rPr>
                  </w:pPr>
                  <w:r w:rsidRPr="006A581F">
                    <w:rPr>
                      <w:rFonts w:cs="Times"/>
                      <w:color w:val="000000"/>
                    </w:rPr>
                    <w:t>&gt;=1</w:t>
                  </w:r>
                </w:p>
              </w:tc>
              <w:tc>
                <w:tcPr>
                  <w:tcW w:w="1620" w:type="dxa"/>
                  <w:shd w:val="clear" w:color="auto" w:fill="auto"/>
                </w:tcPr>
                <w:p w14:paraId="7DD8EFC5" w14:textId="77777777" w:rsidR="00165244" w:rsidRPr="006A581F" w:rsidRDefault="00165244" w:rsidP="00165244">
                  <w:pPr>
                    <w:rPr>
                      <w:rFonts w:cs="Times"/>
                      <w:color w:val="000000"/>
                    </w:rPr>
                  </w:pPr>
                  <w:r w:rsidRPr="006A581F">
                    <w:rPr>
                      <w:rFonts w:cs="Times"/>
                      <w:color w:val="000000"/>
                    </w:rPr>
                    <w:t>Condition 2</w:t>
                  </w:r>
                </w:p>
              </w:tc>
              <w:tc>
                <w:tcPr>
                  <w:tcW w:w="1620" w:type="dxa"/>
                  <w:shd w:val="clear" w:color="auto" w:fill="auto"/>
                </w:tcPr>
                <w:p w14:paraId="06735AB8" w14:textId="77777777" w:rsidR="00165244" w:rsidRPr="006A581F" w:rsidRDefault="00165244" w:rsidP="00165244">
                  <w:pPr>
                    <w:rPr>
                      <w:rFonts w:cs="Times"/>
                      <w:color w:val="000000"/>
                    </w:rPr>
                  </w:pPr>
                  <w:r w:rsidRPr="006A581F">
                    <w:rPr>
                      <w:rFonts w:cs="Times"/>
                      <w:color w:val="000000"/>
                    </w:rPr>
                    <w:t xml:space="preserve">Configured </w:t>
                  </w:r>
                </w:p>
              </w:tc>
              <w:tc>
                <w:tcPr>
                  <w:tcW w:w="1952" w:type="dxa"/>
                  <w:shd w:val="clear" w:color="auto" w:fill="auto"/>
                </w:tcPr>
                <w:p w14:paraId="126C0BF4" w14:textId="77777777" w:rsidR="00165244" w:rsidRPr="006A581F" w:rsidRDefault="00165244" w:rsidP="00165244">
                  <w:pPr>
                    <w:rPr>
                      <w:rFonts w:cs="Times"/>
                      <w:color w:val="000000"/>
                    </w:rPr>
                  </w:pPr>
                  <w:r w:rsidRPr="006A581F">
                    <w:rPr>
                      <w:rFonts w:cs="Times"/>
                      <w:color w:val="000000"/>
                    </w:rPr>
                    <w:t xml:space="preserve">Rel 15 </w:t>
                  </w:r>
                </w:p>
              </w:tc>
            </w:tr>
            <w:tr w:rsidR="00165244" w:rsidRPr="006A581F" w14:paraId="52589F3A" w14:textId="77777777" w:rsidTr="001F78D1">
              <w:trPr>
                <w:jc w:val="center"/>
              </w:trPr>
              <w:tc>
                <w:tcPr>
                  <w:tcW w:w="1908" w:type="dxa"/>
                  <w:shd w:val="clear" w:color="auto" w:fill="auto"/>
                </w:tcPr>
                <w:p w14:paraId="3E2D6E9C" w14:textId="77777777" w:rsidR="00165244" w:rsidRPr="006A581F" w:rsidRDefault="00165244" w:rsidP="00165244">
                  <w:pPr>
                    <w:rPr>
                      <w:rFonts w:cs="Times"/>
                      <w:color w:val="000000"/>
                    </w:rPr>
                  </w:pPr>
                  <w:r w:rsidRPr="00B372E3">
                    <w:rPr>
                      <w:rFonts w:cs="Times"/>
                      <w:color w:val="000000"/>
                      <w:highlight w:val="yellow"/>
                    </w:rPr>
                    <w:t>G (</w:t>
                  </w:r>
                  <w:r w:rsidRPr="00B372E3">
                    <w:rPr>
                      <w:rFonts w:cs="Times"/>
                      <w:highlight w:val="yellow"/>
                    </w:rPr>
                    <w:t>one scheme</w:t>
                  </w:r>
                  <w:r w:rsidRPr="00B372E3">
                    <w:rPr>
                      <w:rFonts w:cs="Times"/>
                      <w:color w:val="000000"/>
                      <w:highlight w:val="yellow"/>
                    </w:rPr>
                    <w:t>)</w:t>
                  </w:r>
                </w:p>
              </w:tc>
              <w:tc>
                <w:tcPr>
                  <w:tcW w:w="720" w:type="dxa"/>
                  <w:shd w:val="clear" w:color="auto" w:fill="auto"/>
                </w:tcPr>
                <w:p w14:paraId="6FF93A53" w14:textId="77777777" w:rsidR="00165244" w:rsidRPr="006A581F" w:rsidRDefault="00165244" w:rsidP="00165244">
                  <w:pPr>
                    <w:rPr>
                      <w:rFonts w:cs="Times"/>
                      <w:color w:val="000000"/>
                    </w:rPr>
                  </w:pPr>
                  <w:r w:rsidRPr="006A581F">
                    <w:rPr>
                      <w:rFonts w:cs="Times"/>
                      <w:color w:val="000000"/>
                    </w:rPr>
                    <w:t>1</w:t>
                  </w:r>
                </w:p>
              </w:tc>
              <w:tc>
                <w:tcPr>
                  <w:tcW w:w="810" w:type="dxa"/>
                  <w:shd w:val="clear" w:color="auto" w:fill="auto"/>
                </w:tcPr>
                <w:p w14:paraId="473F7252" w14:textId="77777777" w:rsidR="00165244" w:rsidRPr="006A581F" w:rsidRDefault="00165244" w:rsidP="00165244">
                  <w:pPr>
                    <w:rPr>
                      <w:rFonts w:cs="Times"/>
                      <w:color w:val="000000"/>
                    </w:rPr>
                  </w:pPr>
                  <w:r w:rsidRPr="006A581F">
                    <w:rPr>
                      <w:rFonts w:cs="Times"/>
                      <w:color w:val="000000"/>
                    </w:rPr>
                    <w:t>&gt;=1</w:t>
                  </w:r>
                </w:p>
              </w:tc>
              <w:tc>
                <w:tcPr>
                  <w:tcW w:w="1620" w:type="dxa"/>
                  <w:shd w:val="clear" w:color="auto" w:fill="auto"/>
                </w:tcPr>
                <w:p w14:paraId="68118A7B" w14:textId="77777777" w:rsidR="00165244" w:rsidRPr="006A581F" w:rsidRDefault="00165244" w:rsidP="00165244">
                  <w:pPr>
                    <w:rPr>
                      <w:rFonts w:cs="Times"/>
                      <w:color w:val="000000"/>
                    </w:rPr>
                  </w:pPr>
                  <w:r w:rsidRPr="006A581F">
                    <w:rPr>
                      <w:rFonts w:cs="Times"/>
                      <w:color w:val="000000"/>
                    </w:rPr>
                    <w:t>Condition 4</w:t>
                  </w:r>
                </w:p>
              </w:tc>
              <w:tc>
                <w:tcPr>
                  <w:tcW w:w="1620" w:type="dxa"/>
                  <w:shd w:val="clear" w:color="auto" w:fill="auto"/>
                </w:tcPr>
                <w:p w14:paraId="03FA7099" w14:textId="77777777" w:rsidR="00165244" w:rsidRPr="006A581F" w:rsidRDefault="00165244" w:rsidP="00165244">
                  <w:pPr>
                    <w:rPr>
                      <w:rFonts w:cs="Times"/>
                      <w:color w:val="000000"/>
                    </w:rPr>
                  </w:pPr>
                  <w:r w:rsidRPr="006A581F">
                    <w:rPr>
                      <w:rFonts w:cs="Times"/>
                      <w:color w:val="000000"/>
                    </w:rPr>
                    <w:t xml:space="preserve">Configured </w:t>
                  </w:r>
                </w:p>
              </w:tc>
              <w:tc>
                <w:tcPr>
                  <w:tcW w:w="1952" w:type="dxa"/>
                  <w:shd w:val="clear" w:color="auto" w:fill="auto"/>
                </w:tcPr>
                <w:p w14:paraId="39BE3DE0" w14:textId="77777777" w:rsidR="00165244" w:rsidRPr="006A581F" w:rsidRDefault="00165244" w:rsidP="00165244">
                  <w:pPr>
                    <w:rPr>
                      <w:rFonts w:cs="Times"/>
                      <w:color w:val="000000"/>
                    </w:rPr>
                  </w:pPr>
                  <w:r w:rsidRPr="006A581F">
                    <w:rPr>
                      <w:rFonts w:cs="Times"/>
                      <w:color w:val="000000"/>
                    </w:rPr>
                    <w:t xml:space="preserve">Rel 15 </w:t>
                  </w:r>
                </w:p>
              </w:tc>
            </w:tr>
          </w:tbl>
          <w:p w14:paraId="2CE160A5" w14:textId="77777777" w:rsidR="00165244" w:rsidRPr="006A581F" w:rsidRDefault="00165244" w:rsidP="00165244">
            <w:pPr>
              <w:rPr>
                <w:rFonts w:cs="Times"/>
                <w:color w:val="000000"/>
              </w:rPr>
            </w:pPr>
            <w:r w:rsidRPr="006A581F">
              <w:rPr>
                <w:rFonts w:cs="Times"/>
                <w:color w:val="000000"/>
              </w:rPr>
              <w:t>Note:</w:t>
            </w:r>
          </w:p>
          <w:p w14:paraId="5D4554FC" w14:textId="77777777" w:rsidR="00165244" w:rsidRPr="006A581F" w:rsidRDefault="00165244" w:rsidP="00165244">
            <w:pPr>
              <w:pStyle w:val="af1"/>
              <w:numPr>
                <w:ilvl w:val="0"/>
                <w:numId w:val="24"/>
              </w:numPr>
              <w:overflowPunct/>
              <w:autoSpaceDE/>
              <w:autoSpaceDN/>
              <w:adjustRightInd/>
              <w:spacing w:after="0"/>
              <w:textAlignment w:val="auto"/>
              <w:rPr>
                <w:rFonts w:cs="Times"/>
                <w:color w:val="000000"/>
              </w:rPr>
            </w:pPr>
            <w:r w:rsidRPr="006A581F">
              <w:rPr>
                <w:rFonts w:cs="Times"/>
              </w:rPr>
              <w:t xml:space="preserve">Condition 1: </w:t>
            </w:r>
            <w:r w:rsidRPr="006A581F">
              <w:rPr>
                <w:rFonts w:cs="Times"/>
                <w:color w:val="000000"/>
              </w:rPr>
              <w:t xml:space="preserve">indicates </w:t>
            </w:r>
            <w:r w:rsidRPr="006A581F">
              <w:rPr>
                <w:rFonts w:cs="Times"/>
                <w:strike/>
                <w:color w:val="FF0000"/>
              </w:rPr>
              <w:t>at least</w:t>
            </w:r>
            <w:r w:rsidRPr="006A581F">
              <w:rPr>
                <w:rFonts w:cs="Times"/>
                <w:color w:val="000000"/>
              </w:rPr>
              <w:t xml:space="preserve"> one entry in </w:t>
            </w:r>
            <w:r w:rsidRPr="006A581F">
              <w:rPr>
                <w:rFonts w:cs="Times"/>
                <w:i/>
                <w:iCs/>
              </w:rPr>
              <w:t xml:space="preserve">pdsch-TimeDomainAllocationList </w:t>
            </w:r>
            <w:r w:rsidRPr="006A581F">
              <w:rPr>
                <w:rFonts w:cs="Times"/>
                <w:iCs/>
              </w:rPr>
              <w:t>containing</w:t>
            </w:r>
            <w:r w:rsidRPr="006A581F">
              <w:rPr>
                <w:rFonts w:cs="Times"/>
                <w:i/>
                <w:iCs/>
              </w:rPr>
              <w:t xml:space="preserve"> </w:t>
            </w:r>
            <w:r w:rsidRPr="006A581F">
              <w:rPr>
                <w:rFonts w:cs="Times"/>
                <w:i/>
                <w:color w:val="000000"/>
              </w:rPr>
              <w:t>URLLCRepNum</w:t>
            </w:r>
            <w:r w:rsidRPr="006A581F">
              <w:rPr>
                <w:rFonts w:cs="Times"/>
                <w:color w:val="000000"/>
              </w:rPr>
              <w:t xml:space="preserve"> (&gt;1) in </w:t>
            </w:r>
            <w:r w:rsidRPr="006A581F">
              <w:rPr>
                <w:rFonts w:cs="Times"/>
                <w:i/>
                <w:color w:val="000000"/>
              </w:rPr>
              <w:t xml:space="preserve">TDRA </w:t>
            </w:r>
            <w:r w:rsidRPr="006A581F">
              <w:rPr>
                <w:rFonts w:cs="Times"/>
                <w:i/>
                <w:color w:val="FF0000"/>
              </w:rPr>
              <w:t>by DCI</w:t>
            </w:r>
          </w:p>
          <w:p w14:paraId="47DA267B" w14:textId="77777777" w:rsidR="00165244" w:rsidRPr="006A581F" w:rsidRDefault="00165244" w:rsidP="00165244">
            <w:pPr>
              <w:pStyle w:val="af1"/>
              <w:numPr>
                <w:ilvl w:val="0"/>
                <w:numId w:val="24"/>
              </w:numPr>
              <w:overflowPunct/>
              <w:autoSpaceDE/>
              <w:autoSpaceDN/>
              <w:adjustRightInd/>
              <w:spacing w:after="0"/>
              <w:textAlignment w:val="auto"/>
              <w:rPr>
                <w:rFonts w:cs="Times"/>
                <w:color w:val="000000"/>
              </w:rPr>
            </w:pPr>
            <w:r w:rsidRPr="006A581F">
              <w:rPr>
                <w:rFonts w:cs="Times"/>
                <w:color w:val="000000"/>
              </w:rPr>
              <w:t xml:space="preserve">Condition 2: indicates one entry in </w:t>
            </w:r>
            <w:r w:rsidRPr="006A581F">
              <w:rPr>
                <w:rFonts w:cs="Times"/>
                <w:i/>
                <w:iCs/>
              </w:rPr>
              <w:t xml:space="preserve">pdsch-TimeDomainAllocationList </w:t>
            </w:r>
            <w:r w:rsidRPr="006A581F">
              <w:rPr>
                <w:rFonts w:cs="Times"/>
                <w:iCs/>
              </w:rPr>
              <w:t>having no</w:t>
            </w:r>
            <w:r w:rsidRPr="006A581F">
              <w:rPr>
                <w:rFonts w:cs="Times"/>
                <w:i/>
                <w:iCs/>
              </w:rPr>
              <w:t xml:space="preserve"> </w:t>
            </w:r>
            <w:r w:rsidRPr="006A581F">
              <w:rPr>
                <w:rFonts w:cs="Times"/>
                <w:i/>
                <w:color w:val="000000"/>
              </w:rPr>
              <w:t xml:space="preserve">URLLCRepNum </w:t>
            </w:r>
            <w:r w:rsidRPr="006A581F">
              <w:rPr>
                <w:rFonts w:cs="Times"/>
                <w:i/>
                <w:color w:val="FF0000"/>
              </w:rPr>
              <w:t>by DCI</w:t>
            </w:r>
            <w:r w:rsidRPr="006A581F">
              <w:rPr>
                <w:rFonts w:cs="Times"/>
                <w:color w:val="000000"/>
              </w:rPr>
              <w:t>, but at least one entry having URLLCRepNum</w:t>
            </w:r>
          </w:p>
          <w:p w14:paraId="301D3576" w14:textId="180A29B9" w:rsidR="00165244" w:rsidRPr="00165244" w:rsidRDefault="00165244" w:rsidP="00275FD5">
            <w:pPr>
              <w:pStyle w:val="af1"/>
              <w:numPr>
                <w:ilvl w:val="0"/>
                <w:numId w:val="24"/>
              </w:numPr>
              <w:overflowPunct/>
              <w:autoSpaceDE/>
              <w:autoSpaceDN/>
              <w:adjustRightInd/>
              <w:spacing w:after="0"/>
              <w:textAlignment w:val="auto"/>
              <w:rPr>
                <w:rFonts w:cs="Times"/>
                <w:color w:val="FF0000"/>
              </w:rPr>
            </w:pPr>
            <w:r w:rsidRPr="006A581F">
              <w:rPr>
                <w:rFonts w:cs="Times"/>
                <w:color w:val="FF0000"/>
              </w:rPr>
              <w:t xml:space="preserve">Condition 4: None of entry in TDRA contains </w:t>
            </w:r>
            <w:r w:rsidRPr="006A581F">
              <w:rPr>
                <w:rFonts w:cs="Times"/>
                <w:i/>
                <w:iCs/>
                <w:color w:val="FF0000"/>
              </w:rPr>
              <w:t>URLLCRepNum</w:t>
            </w:r>
          </w:p>
        </w:tc>
      </w:tr>
    </w:tbl>
    <w:p w14:paraId="75C311AA" w14:textId="77777777" w:rsidR="007D329B" w:rsidRDefault="007D329B" w:rsidP="007D329B">
      <w:pPr>
        <w:pStyle w:val="a3"/>
        <w:tabs>
          <w:tab w:val="clear" w:pos="4153"/>
          <w:tab w:val="clear" w:pos="8306"/>
        </w:tabs>
        <w:rPr>
          <w:rFonts w:ascii="Arial" w:hAnsi="Arial" w:cs="Arial"/>
          <w:lang w:eastAsia="ko-KR"/>
        </w:rPr>
      </w:pPr>
    </w:p>
    <w:tbl>
      <w:tblPr>
        <w:tblStyle w:val="ad"/>
        <w:tblW w:w="0" w:type="auto"/>
        <w:tblLook w:val="04A0" w:firstRow="1" w:lastRow="0" w:firstColumn="1" w:lastColumn="0" w:noHBand="0" w:noVBand="1"/>
      </w:tblPr>
      <w:tblGrid>
        <w:gridCol w:w="9629"/>
      </w:tblGrid>
      <w:tr w:rsidR="007D329B" w14:paraId="5BA69C34" w14:textId="77777777" w:rsidTr="001F78D1">
        <w:tc>
          <w:tcPr>
            <w:tcW w:w="9629" w:type="dxa"/>
          </w:tcPr>
          <w:p w14:paraId="5789AA68" w14:textId="23591253" w:rsidR="007D329B" w:rsidRDefault="007D329B" w:rsidP="001F78D1">
            <w:pPr>
              <w:rPr>
                <w:rFonts w:ascii="Times" w:hAnsi="Times" w:cs="Times"/>
                <w:lang w:eastAsia="ko-KR"/>
              </w:rPr>
            </w:pPr>
            <w:r>
              <w:rPr>
                <w:rFonts w:ascii="Times" w:hAnsi="Times" w:cs="Times" w:hint="eastAsia"/>
                <w:lang w:eastAsia="ko-KR"/>
              </w:rPr>
              <w:t>[TS38.21</w:t>
            </w:r>
            <w:r>
              <w:rPr>
                <w:rFonts w:ascii="Times" w:hAnsi="Times" w:cs="Times"/>
                <w:lang w:eastAsia="ko-KR"/>
              </w:rPr>
              <w:t>4 v16.1.0,</w:t>
            </w:r>
            <w:r>
              <w:rPr>
                <w:rFonts w:ascii="Times" w:hAnsi="Times" w:cs="Times" w:hint="eastAsia"/>
                <w:lang w:eastAsia="ko-KR"/>
              </w:rPr>
              <w:t xml:space="preserve"> Section </w:t>
            </w:r>
            <w:r>
              <w:rPr>
                <w:rFonts w:ascii="Times" w:hAnsi="Times" w:cs="Times"/>
                <w:lang w:eastAsia="ko-KR"/>
              </w:rPr>
              <w:t>5</w:t>
            </w:r>
            <w:r>
              <w:rPr>
                <w:rFonts w:ascii="Times" w:hAnsi="Times" w:cs="Times" w:hint="eastAsia"/>
                <w:lang w:eastAsia="ko-KR"/>
              </w:rPr>
              <w:t>.1]</w:t>
            </w:r>
          </w:p>
          <w:p w14:paraId="575B372A" w14:textId="77777777" w:rsidR="007D329B" w:rsidRDefault="007D329B" w:rsidP="001F78D1">
            <w:pPr>
              <w:rPr>
                <w:rFonts w:ascii="Times" w:hAnsi="Times" w:cs="Times"/>
                <w:lang w:eastAsia="ko-KR"/>
              </w:rPr>
            </w:pPr>
            <w:r>
              <w:rPr>
                <w:rFonts w:ascii="Times" w:hAnsi="Times" w:cs="Times"/>
                <w:lang w:eastAsia="ko-KR"/>
              </w:rPr>
              <w:t>…</w:t>
            </w:r>
          </w:p>
          <w:p w14:paraId="20ACAD73" w14:textId="77777777" w:rsidR="007D329B" w:rsidRPr="007D329B" w:rsidRDefault="007D329B" w:rsidP="007D329B">
            <w:pPr>
              <w:rPr>
                <w:rFonts w:ascii="Times" w:hAnsi="Times" w:cs="Times"/>
                <w:color w:val="000000"/>
              </w:rPr>
            </w:pPr>
            <w:bookmarkStart w:id="2" w:name="_Hlk23778132"/>
            <w:r w:rsidRPr="007D329B">
              <w:rPr>
                <w:rFonts w:ascii="Times" w:eastAsia="SimSun" w:hAnsi="Times" w:cs="Times"/>
                <w:color w:val="000000"/>
                <w:kern w:val="2"/>
                <w:lang w:eastAsia="zh-CN"/>
              </w:rPr>
              <w:t xml:space="preserve">When a UE is configured by higher layer parameter </w:t>
            </w:r>
            <w:r w:rsidRPr="00B372E3">
              <w:rPr>
                <w:rFonts w:ascii="Times" w:eastAsia="SimSun" w:hAnsi="Times" w:cs="Times"/>
                <w:i/>
                <w:color w:val="000000"/>
                <w:kern w:val="2"/>
                <w:highlight w:val="lightGray"/>
                <w:lang w:eastAsia="zh-CN"/>
              </w:rPr>
              <w:t>RepSchemeEnabler</w:t>
            </w:r>
            <w:r w:rsidRPr="00B372E3">
              <w:rPr>
                <w:rFonts w:ascii="Times" w:eastAsia="SimSun" w:hAnsi="Times" w:cs="Times"/>
                <w:color w:val="000000"/>
                <w:kern w:val="2"/>
                <w:highlight w:val="lightGray"/>
                <w:lang w:eastAsia="zh-CN"/>
              </w:rPr>
              <w:t xml:space="preserve"> set to one of '</w:t>
            </w:r>
            <w:r w:rsidRPr="00B372E3">
              <w:rPr>
                <w:rFonts w:ascii="Times" w:eastAsia="SimSun" w:hAnsi="Times" w:cs="Times"/>
                <w:i/>
                <w:color w:val="000000"/>
                <w:kern w:val="2"/>
                <w:highlight w:val="lightGray"/>
                <w:lang w:eastAsia="zh-CN"/>
              </w:rPr>
              <w:t>FDMSchemeA'</w:t>
            </w:r>
            <w:r w:rsidRPr="00B372E3">
              <w:rPr>
                <w:rFonts w:ascii="Times" w:eastAsia="SimSun" w:hAnsi="Times" w:cs="Times"/>
                <w:color w:val="000000"/>
                <w:kern w:val="2"/>
                <w:highlight w:val="lightGray"/>
                <w:lang w:eastAsia="zh-CN"/>
              </w:rPr>
              <w:t>, '</w:t>
            </w:r>
            <w:r w:rsidRPr="00B372E3">
              <w:rPr>
                <w:rFonts w:ascii="Times" w:eastAsia="SimSun" w:hAnsi="Times" w:cs="Times"/>
                <w:i/>
                <w:color w:val="000000"/>
                <w:kern w:val="2"/>
                <w:highlight w:val="lightGray"/>
                <w:lang w:eastAsia="zh-CN"/>
              </w:rPr>
              <w:t>FDMSchemeB'</w:t>
            </w:r>
            <w:r w:rsidRPr="00B372E3">
              <w:rPr>
                <w:rFonts w:ascii="Times" w:eastAsia="SimSun" w:hAnsi="Times" w:cs="Times"/>
                <w:color w:val="000000"/>
                <w:kern w:val="2"/>
                <w:highlight w:val="lightGray"/>
                <w:lang w:eastAsia="zh-CN"/>
              </w:rPr>
              <w:t>, '</w:t>
            </w:r>
            <w:r w:rsidRPr="00B372E3">
              <w:rPr>
                <w:rFonts w:ascii="Times" w:eastAsia="SimSun" w:hAnsi="Times" w:cs="Times"/>
                <w:i/>
                <w:color w:val="000000"/>
                <w:kern w:val="2"/>
                <w:highlight w:val="lightGray"/>
                <w:lang w:eastAsia="zh-CN"/>
              </w:rPr>
              <w:t>TDMSchemeA'</w:t>
            </w:r>
            <w:r w:rsidRPr="007D329B">
              <w:rPr>
                <w:rFonts w:ascii="Times" w:eastAsia="SimSun" w:hAnsi="Times" w:cs="Times"/>
                <w:color w:val="000000"/>
                <w:kern w:val="2"/>
                <w:lang w:eastAsia="zh-CN"/>
              </w:rPr>
              <w:t xml:space="preserve">, if the </w:t>
            </w:r>
            <w:r w:rsidRPr="00B372E3">
              <w:rPr>
                <w:rFonts w:ascii="Times" w:eastAsia="SimSun" w:hAnsi="Times" w:cs="Times"/>
                <w:color w:val="000000"/>
                <w:kern w:val="2"/>
                <w:highlight w:val="lightGray"/>
                <w:lang w:eastAsia="zh-CN"/>
              </w:rPr>
              <w:t>UE is</w:t>
            </w:r>
            <w:r w:rsidRPr="00B372E3">
              <w:rPr>
                <w:rFonts w:ascii="Times" w:hAnsi="Times" w:cs="Times"/>
                <w:highlight w:val="lightGray"/>
              </w:rPr>
              <w:t xml:space="preserve"> indicated with two TCI states</w:t>
            </w:r>
            <w:r w:rsidRPr="007D329B">
              <w:rPr>
                <w:rFonts w:ascii="Times" w:hAnsi="Times" w:cs="Times"/>
              </w:rPr>
              <w:t xml:space="preserve"> in a </w:t>
            </w:r>
            <w:r w:rsidRPr="007D329B">
              <w:rPr>
                <w:rFonts w:ascii="Times" w:hAnsi="Times" w:cs="Times"/>
                <w:color w:val="000000"/>
              </w:rPr>
              <w:t xml:space="preserve">codepoint of the DCI field </w:t>
            </w:r>
            <w:r w:rsidRPr="007D329B">
              <w:rPr>
                <w:rFonts w:ascii="Times" w:hAnsi="Times" w:cs="Times"/>
                <w:i/>
                <w:color w:val="000000"/>
              </w:rPr>
              <w:t>'Transmission Configuration Indication'</w:t>
            </w:r>
            <w:r w:rsidRPr="007D329B">
              <w:rPr>
                <w:rFonts w:ascii="Times" w:hAnsi="Times" w:cs="Times"/>
                <w:color w:val="000000"/>
              </w:rPr>
              <w:t xml:space="preserve"> and DM-RS port(s) within one CDM group in the DCI field "</w:t>
            </w:r>
            <w:r w:rsidRPr="007D329B">
              <w:rPr>
                <w:rFonts w:ascii="Times" w:hAnsi="Times" w:cs="Times"/>
                <w:i/>
                <w:color w:val="000000"/>
              </w:rPr>
              <w:t>Antenna Port(s)"</w:t>
            </w:r>
            <w:r w:rsidRPr="007D329B">
              <w:rPr>
                <w:rFonts w:ascii="Times" w:hAnsi="Times" w:cs="Times"/>
                <w:color w:val="000000"/>
              </w:rPr>
              <w:t>.</w:t>
            </w:r>
          </w:p>
          <w:p w14:paraId="1B86CDBA" w14:textId="77777777" w:rsidR="007D329B" w:rsidRPr="007D329B" w:rsidRDefault="007D329B" w:rsidP="007D329B">
            <w:pPr>
              <w:pStyle w:val="B1"/>
              <w:rPr>
                <w:rFonts w:ascii="Times" w:hAnsi="Times" w:cs="Times"/>
              </w:rPr>
            </w:pPr>
            <w:r w:rsidRPr="007D329B">
              <w:rPr>
                <w:rFonts w:ascii="Times" w:hAnsi="Times" w:cs="Times"/>
              </w:rPr>
              <w:t>-</w:t>
            </w:r>
            <w:r w:rsidRPr="007D329B">
              <w:rPr>
                <w:rFonts w:ascii="Times" w:hAnsi="Times" w:cs="Times"/>
              </w:rPr>
              <w:tab/>
              <w:t xml:space="preserve">When </w:t>
            </w:r>
            <w:r w:rsidRPr="00B372E3">
              <w:rPr>
                <w:rFonts w:ascii="Times" w:hAnsi="Times" w:cs="Times"/>
              </w:rPr>
              <w:t>two TCI states are indicated in a DCI and the UE is set to '</w:t>
            </w:r>
            <w:r w:rsidRPr="00B372E3">
              <w:rPr>
                <w:rFonts w:ascii="Times" w:hAnsi="Times" w:cs="Times"/>
                <w:i/>
              </w:rPr>
              <w:t xml:space="preserve">FDMSchemeA', </w:t>
            </w:r>
            <w:r w:rsidRPr="00B372E3">
              <w:rPr>
                <w:rFonts w:ascii="Times" w:hAnsi="Times" w:cs="Times"/>
              </w:rPr>
              <w:t>the UE shall</w:t>
            </w:r>
            <w:r w:rsidRPr="007D329B">
              <w:rPr>
                <w:rFonts w:ascii="Times" w:hAnsi="Times" w:cs="Times"/>
              </w:rPr>
              <w:t xml:space="preserve"> </w:t>
            </w:r>
            <w:r w:rsidRPr="00B372E3">
              <w:rPr>
                <w:rFonts w:ascii="Times" w:hAnsi="Times" w:cs="Times"/>
                <w:highlight w:val="lightGray"/>
              </w:rPr>
              <w:t>receive a single PDSCH transmission occasion of the TB with each TCI state associated to a non-overlapping frequency domain resource allocation</w:t>
            </w:r>
            <w:r w:rsidRPr="007D329B">
              <w:rPr>
                <w:rFonts w:ascii="Times" w:hAnsi="Times" w:cs="Times"/>
              </w:rPr>
              <w:t xml:space="preserve"> as described in Clause 5.1.2.3. </w:t>
            </w:r>
          </w:p>
          <w:p w14:paraId="1D8F0DD9" w14:textId="77777777" w:rsidR="007D329B" w:rsidRPr="007D329B" w:rsidRDefault="007D329B" w:rsidP="007D329B">
            <w:pPr>
              <w:pStyle w:val="B1"/>
              <w:rPr>
                <w:rFonts w:ascii="Times" w:hAnsi="Times" w:cs="Times"/>
              </w:rPr>
            </w:pPr>
            <w:r w:rsidRPr="007D329B">
              <w:rPr>
                <w:rFonts w:ascii="Times" w:hAnsi="Times" w:cs="Times"/>
              </w:rPr>
              <w:t>-</w:t>
            </w:r>
            <w:r w:rsidRPr="007D329B">
              <w:rPr>
                <w:rFonts w:ascii="Times" w:hAnsi="Times" w:cs="Times"/>
              </w:rPr>
              <w:tab/>
            </w:r>
            <w:r w:rsidRPr="00B372E3">
              <w:rPr>
                <w:rFonts w:ascii="Times" w:hAnsi="Times" w:cs="Times"/>
              </w:rPr>
              <w:t>When two TCI states are indicated in a DCI and the UE is set to '</w:t>
            </w:r>
            <w:r w:rsidRPr="00B372E3">
              <w:rPr>
                <w:rFonts w:ascii="Times" w:hAnsi="Times" w:cs="Times"/>
                <w:i/>
              </w:rPr>
              <w:t>FDMSchemeB'</w:t>
            </w:r>
            <w:r w:rsidRPr="00B372E3">
              <w:rPr>
                <w:rFonts w:ascii="Times" w:hAnsi="Times" w:cs="Times"/>
              </w:rPr>
              <w:t>, the</w:t>
            </w:r>
            <w:r w:rsidRPr="007D329B">
              <w:rPr>
                <w:rFonts w:ascii="Times" w:hAnsi="Times" w:cs="Times"/>
              </w:rPr>
              <w:t xml:space="preserve"> UE shall </w:t>
            </w:r>
            <w:r w:rsidRPr="00B372E3">
              <w:rPr>
                <w:rFonts w:ascii="Times" w:hAnsi="Times" w:cs="Times"/>
                <w:highlight w:val="lightGray"/>
              </w:rPr>
              <w:t xml:space="preserve">receive two PDSCH transmission occasions of the same TB with each TCI state associated to a PDSCH transmission </w:t>
            </w:r>
            <w:r w:rsidRPr="00B372E3">
              <w:rPr>
                <w:rFonts w:ascii="Times" w:hAnsi="Times" w:cs="Times"/>
                <w:highlight w:val="lightGray"/>
              </w:rPr>
              <w:lastRenderedPageBreak/>
              <w:t>occasion which has non-overlapping frequency domain resource allocation with respect to the other PDSCH transmission occasion</w:t>
            </w:r>
            <w:r w:rsidRPr="007D329B">
              <w:rPr>
                <w:rFonts w:ascii="Times" w:hAnsi="Times" w:cs="Times"/>
              </w:rPr>
              <w:t xml:space="preserve"> as described in Clause 5.1.2.3. </w:t>
            </w:r>
          </w:p>
          <w:p w14:paraId="1412F6EE" w14:textId="77777777" w:rsidR="007D329B" w:rsidRPr="007D329B" w:rsidRDefault="007D329B" w:rsidP="007D329B">
            <w:pPr>
              <w:pStyle w:val="B1"/>
              <w:rPr>
                <w:rFonts w:ascii="Times" w:hAnsi="Times" w:cs="Times"/>
              </w:rPr>
            </w:pPr>
            <w:r w:rsidRPr="007D329B">
              <w:rPr>
                <w:rFonts w:ascii="Times" w:hAnsi="Times" w:cs="Times"/>
              </w:rPr>
              <w:t>-</w:t>
            </w:r>
            <w:r w:rsidRPr="007D329B">
              <w:rPr>
                <w:rFonts w:ascii="Times" w:hAnsi="Times" w:cs="Times"/>
              </w:rPr>
              <w:tab/>
              <w:t>Whe</w:t>
            </w:r>
            <w:r w:rsidRPr="00B372E3">
              <w:rPr>
                <w:rFonts w:ascii="Times" w:hAnsi="Times" w:cs="Times"/>
              </w:rPr>
              <w:t>n two TCI states are indicated in a DCI and the UE is set to '</w:t>
            </w:r>
            <w:r w:rsidRPr="00B372E3">
              <w:rPr>
                <w:rFonts w:ascii="Times" w:hAnsi="Times" w:cs="Times"/>
                <w:i/>
              </w:rPr>
              <w:t>TDMSchemeA'</w:t>
            </w:r>
            <w:r w:rsidRPr="00B372E3">
              <w:rPr>
                <w:rFonts w:ascii="Times" w:hAnsi="Times" w:cs="Times"/>
              </w:rPr>
              <w:t>, the UE</w:t>
            </w:r>
            <w:r w:rsidRPr="007D329B">
              <w:rPr>
                <w:rFonts w:ascii="Times" w:hAnsi="Times" w:cs="Times"/>
              </w:rPr>
              <w:t xml:space="preserve"> shall </w:t>
            </w:r>
            <w:r w:rsidRPr="00B372E3">
              <w:rPr>
                <w:rFonts w:ascii="Times" w:hAnsi="Times" w:cs="Times"/>
                <w:highlight w:val="lightGray"/>
              </w:rPr>
              <w:t>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w:t>
            </w:r>
            <w:r w:rsidRPr="007D329B">
              <w:rPr>
                <w:rFonts w:ascii="Times" w:hAnsi="Times" w:cs="Times"/>
              </w:rPr>
              <w:t xml:space="preserve"> as described in Clause 5.1.2.1. </w:t>
            </w:r>
          </w:p>
          <w:bookmarkEnd w:id="2"/>
          <w:p w14:paraId="3697CBAC" w14:textId="77777777" w:rsidR="007D329B" w:rsidRPr="007D329B" w:rsidRDefault="007D329B" w:rsidP="007D329B">
            <w:pPr>
              <w:rPr>
                <w:rFonts w:ascii="Times" w:hAnsi="Times" w:cs="Times"/>
                <w:color w:val="000000"/>
              </w:rPr>
            </w:pPr>
            <w:r w:rsidRPr="007D329B">
              <w:rPr>
                <w:rFonts w:ascii="Times" w:eastAsia="SimSun" w:hAnsi="Times" w:cs="Times"/>
                <w:color w:val="000000"/>
                <w:kern w:val="2"/>
                <w:lang w:eastAsia="zh-CN"/>
              </w:rPr>
              <w:t xml:space="preserve">When a UE is </w:t>
            </w:r>
            <w:r w:rsidRPr="007D329B">
              <w:rPr>
                <w:rFonts w:ascii="Times" w:hAnsi="Times" w:cs="Times"/>
                <w:color w:val="000000"/>
              </w:rPr>
              <w:t xml:space="preserve">configured by the higher layer parameter </w:t>
            </w:r>
            <w:r w:rsidRPr="007D329B">
              <w:rPr>
                <w:rFonts w:ascii="Times" w:hAnsi="Times" w:cs="Times"/>
                <w:i/>
                <w:color w:val="000000"/>
              </w:rPr>
              <w:t>PDSCH-config</w:t>
            </w:r>
            <w:r w:rsidRPr="007D329B">
              <w:rPr>
                <w:rFonts w:ascii="Times" w:hAnsi="Times" w:cs="Times"/>
                <w:color w:val="000000"/>
              </w:rPr>
              <w:t xml:space="preserve"> that indicates at least one entry in </w:t>
            </w:r>
            <w:r w:rsidRPr="00B372E3">
              <w:rPr>
                <w:rFonts w:ascii="Times" w:hAnsi="Times" w:cs="Times"/>
                <w:i/>
                <w:iCs/>
              </w:rPr>
              <w:t xml:space="preserve">pdsch-TimeDomainAllocationList </w:t>
            </w:r>
            <w:r w:rsidRPr="00B372E3">
              <w:rPr>
                <w:rFonts w:ascii="Times" w:hAnsi="Times" w:cs="Times"/>
                <w:iCs/>
              </w:rPr>
              <w:t>containing</w:t>
            </w:r>
            <w:r w:rsidRPr="00B372E3">
              <w:rPr>
                <w:rFonts w:ascii="Times" w:hAnsi="Times" w:cs="Times"/>
                <w:i/>
                <w:iCs/>
              </w:rPr>
              <w:t xml:space="preserve"> </w:t>
            </w:r>
            <w:r w:rsidRPr="00B372E3">
              <w:rPr>
                <w:rFonts w:ascii="Times" w:hAnsi="Times" w:cs="Times"/>
                <w:i/>
                <w:color w:val="000000"/>
                <w:lang w:eastAsia="zh-CN"/>
              </w:rPr>
              <w:t>RepNumR16</w:t>
            </w:r>
            <w:r w:rsidRPr="00B372E3">
              <w:rPr>
                <w:rFonts w:ascii="Times" w:hAnsi="Times" w:cs="Times"/>
                <w:color w:val="000000"/>
              </w:rPr>
              <w:t xml:space="preserve"> in </w:t>
            </w:r>
            <w:r w:rsidRPr="00B372E3">
              <w:rPr>
                <w:rFonts w:ascii="Times" w:hAnsi="Times" w:cs="Times"/>
                <w:i/>
                <w:color w:val="000000"/>
              </w:rPr>
              <w:t>PDSCH-TimeDomainResourceAllocatio</w:t>
            </w:r>
            <w:r w:rsidRPr="00B372E3">
              <w:rPr>
                <w:rFonts w:ascii="Times" w:hAnsi="Times" w:cs="Times"/>
                <w:color w:val="000000"/>
              </w:rPr>
              <w:t>n</w:t>
            </w:r>
            <w:r w:rsidRPr="007D329B">
              <w:rPr>
                <w:rFonts w:ascii="Times" w:hAnsi="Times" w:cs="Times"/>
                <w:color w:val="000000"/>
              </w:rPr>
              <w:t xml:space="preserve">, </w:t>
            </w:r>
            <w:r w:rsidRPr="007D329B">
              <w:rPr>
                <w:rFonts w:ascii="Times" w:eastAsia="SimSun" w:hAnsi="Times" w:cs="Times"/>
                <w:color w:val="000000"/>
                <w:kern w:val="2"/>
                <w:lang w:eastAsia="zh-CN"/>
              </w:rPr>
              <w:t>the</w:t>
            </w:r>
            <w:r w:rsidRPr="007D329B">
              <w:rPr>
                <w:rFonts w:ascii="Times" w:hAnsi="Times" w:cs="Times"/>
              </w:rPr>
              <w:t xml:space="preserve"> UE may expect to be indicated with one or two TCI states in a </w:t>
            </w:r>
            <w:r w:rsidRPr="007D329B">
              <w:rPr>
                <w:rFonts w:ascii="Times" w:hAnsi="Times" w:cs="Times"/>
                <w:color w:val="000000"/>
              </w:rPr>
              <w:t xml:space="preserve">codepoint of the DCI field </w:t>
            </w:r>
            <w:r w:rsidRPr="007D329B">
              <w:rPr>
                <w:rFonts w:ascii="Times" w:hAnsi="Times" w:cs="Times"/>
                <w:i/>
                <w:color w:val="000000"/>
              </w:rPr>
              <w:t>'Transmission Configuration Indication'</w:t>
            </w:r>
            <w:r w:rsidRPr="007D329B">
              <w:rPr>
                <w:rFonts w:ascii="Times" w:hAnsi="Times" w:cs="Times"/>
                <w:color w:val="000000"/>
              </w:rPr>
              <w:t xml:space="preserve"> together with the DCI field "</w:t>
            </w:r>
            <w:r w:rsidRPr="007D329B">
              <w:rPr>
                <w:rFonts w:ascii="Times" w:hAnsi="Times" w:cs="Times"/>
                <w:i/>
              </w:rPr>
              <w:t>Time domain resource assignment</w:t>
            </w:r>
            <w:r w:rsidRPr="007D329B">
              <w:rPr>
                <w:rFonts w:ascii="Times" w:hAnsi="Times" w:cs="Times"/>
              </w:rPr>
              <w:t>'</w:t>
            </w:r>
            <w:r w:rsidRPr="007D329B">
              <w:rPr>
                <w:rFonts w:ascii="Times" w:hAnsi="Times" w:cs="Times"/>
                <w:color w:val="000000"/>
              </w:rPr>
              <w:t xml:space="preserve"> indicating an entry in </w:t>
            </w:r>
            <w:r w:rsidRPr="007D329B">
              <w:rPr>
                <w:rFonts w:ascii="Times" w:hAnsi="Times" w:cs="Times"/>
                <w:i/>
                <w:iCs/>
              </w:rPr>
              <w:t xml:space="preserve">pdsch-TimeDomainAllocationList  </w:t>
            </w:r>
            <w:r w:rsidRPr="007D329B">
              <w:rPr>
                <w:rFonts w:ascii="Times" w:hAnsi="Times" w:cs="Times"/>
                <w:iCs/>
              </w:rPr>
              <w:t>which contain</w:t>
            </w:r>
            <w:r w:rsidRPr="007D329B">
              <w:rPr>
                <w:rFonts w:ascii="Times" w:hAnsi="Times" w:cs="Times"/>
                <w:i/>
                <w:iCs/>
              </w:rPr>
              <w:t xml:space="preserve"> </w:t>
            </w:r>
            <w:r w:rsidRPr="007D329B">
              <w:rPr>
                <w:rFonts w:ascii="Times" w:hAnsi="Times" w:cs="Times"/>
                <w:i/>
                <w:color w:val="000000"/>
                <w:lang w:eastAsia="zh-CN"/>
              </w:rPr>
              <w:t>RepNum16</w:t>
            </w:r>
            <w:r w:rsidRPr="007D329B">
              <w:rPr>
                <w:rFonts w:ascii="Times" w:hAnsi="Times" w:cs="Times"/>
                <w:color w:val="000000"/>
              </w:rPr>
              <w:t xml:space="preserve"> in </w:t>
            </w:r>
            <w:r w:rsidRPr="007D329B">
              <w:rPr>
                <w:rFonts w:ascii="Times" w:hAnsi="Times" w:cs="Times"/>
                <w:i/>
                <w:color w:val="000000"/>
              </w:rPr>
              <w:t>PDSCH-TimeDomainResourceAllocatio</w:t>
            </w:r>
            <w:r w:rsidRPr="007D329B">
              <w:rPr>
                <w:rFonts w:ascii="Times" w:hAnsi="Times" w:cs="Times"/>
                <w:color w:val="000000"/>
              </w:rPr>
              <w:t>n and DM-RS port(s) within one CDM group in the DCI field "</w:t>
            </w:r>
            <w:r w:rsidRPr="007D329B">
              <w:rPr>
                <w:rFonts w:ascii="Times" w:hAnsi="Times" w:cs="Times"/>
                <w:i/>
                <w:color w:val="000000"/>
              </w:rPr>
              <w:t>Antenna Port(s)"</w:t>
            </w:r>
            <w:r w:rsidRPr="007D329B">
              <w:rPr>
                <w:rFonts w:ascii="Times" w:hAnsi="Times" w:cs="Times"/>
                <w:color w:val="000000"/>
              </w:rPr>
              <w:t xml:space="preserve">. </w:t>
            </w:r>
          </w:p>
          <w:p w14:paraId="786D5CB3" w14:textId="77777777" w:rsidR="007D329B" w:rsidRPr="007D329B" w:rsidRDefault="007D329B" w:rsidP="007D329B">
            <w:pPr>
              <w:pStyle w:val="B1"/>
              <w:rPr>
                <w:rFonts w:ascii="Times" w:hAnsi="Times" w:cs="Times"/>
              </w:rPr>
            </w:pPr>
            <w:r w:rsidRPr="007D329B">
              <w:rPr>
                <w:rFonts w:ascii="Times" w:hAnsi="Times" w:cs="Times"/>
              </w:rPr>
              <w:t>-</w:t>
            </w:r>
            <w:r w:rsidRPr="007D329B">
              <w:rPr>
                <w:rFonts w:ascii="Times" w:hAnsi="Times" w:cs="Times"/>
              </w:rPr>
              <w:tab/>
              <w:t xml:space="preserve">When </w:t>
            </w:r>
            <w:r w:rsidRPr="00B372E3">
              <w:rPr>
                <w:rFonts w:ascii="Times" w:hAnsi="Times" w:cs="Times"/>
                <w:highlight w:val="magenta"/>
              </w:rPr>
              <w:t>two TCI states are indicated</w:t>
            </w:r>
            <w:r w:rsidRPr="007D329B">
              <w:rPr>
                <w:rFonts w:ascii="Times" w:hAnsi="Times" w:cs="Times"/>
              </w:rPr>
              <w:t xml:space="preserve"> in a DCI with '</w:t>
            </w:r>
            <w:r w:rsidRPr="007D329B">
              <w:rPr>
                <w:rFonts w:ascii="Times" w:hAnsi="Times" w:cs="Times"/>
                <w:i/>
              </w:rPr>
              <w:t>Transmission Configuration Indication</w:t>
            </w:r>
            <w:r w:rsidRPr="007D329B">
              <w:rPr>
                <w:rFonts w:ascii="Times" w:hAnsi="Times" w:cs="Times"/>
              </w:rPr>
              <w:t xml:space="preserve">' field, the UE may expect to </w:t>
            </w:r>
            <w:r w:rsidRPr="00B372E3">
              <w:rPr>
                <w:rFonts w:ascii="Times" w:hAnsi="Times" w:cs="Times"/>
                <w:highlight w:val="magenta"/>
              </w:rPr>
              <w:t>receive multiple slot level PDSCH transmission occasions of the same TB with two TCI states used across multiple PDSCH transmission occasions</w:t>
            </w:r>
            <w:r w:rsidRPr="007D329B">
              <w:rPr>
                <w:rFonts w:ascii="Times" w:hAnsi="Times" w:cs="Times"/>
              </w:rPr>
              <w:t xml:space="preserve"> as defined in Clause 5.1.2.1. </w:t>
            </w:r>
          </w:p>
          <w:p w14:paraId="168A295A" w14:textId="77777777" w:rsidR="007D329B" w:rsidRPr="007D329B" w:rsidRDefault="007D329B" w:rsidP="007D329B">
            <w:pPr>
              <w:pStyle w:val="B1"/>
              <w:rPr>
                <w:rFonts w:ascii="Times" w:hAnsi="Times" w:cs="Times"/>
              </w:rPr>
            </w:pPr>
            <w:r w:rsidRPr="007D329B">
              <w:rPr>
                <w:rFonts w:ascii="Times" w:hAnsi="Times" w:cs="Times"/>
              </w:rPr>
              <w:t>-</w:t>
            </w:r>
            <w:r w:rsidRPr="007D329B">
              <w:rPr>
                <w:rFonts w:ascii="Times" w:hAnsi="Times" w:cs="Times"/>
              </w:rPr>
              <w:tab/>
            </w:r>
            <w:r w:rsidRPr="00B372E3">
              <w:rPr>
                <w:rFonts w:ascii="Times" w:hAnsi="Times" w:cs="Times"/>
                <w:highlight w:val="cyan"/>
              </w:rPr>
              <w:t>When one TCI state is indicated</w:t>
            </w:r>
            <w:r w:rsidRPr="007D329B">
              <w:rPr>
                <w:rFonts w:ascii="Times" w:hAnsi="Times" w:cs="Times"/>
              </w:rPr>
              <w:t xml:space="preserve"> in a DCI with '</w:t>
            </w:r>
            <w:r w:rsidRPr="007D329B">
              <w:rPr>
                <w:rFonts w:ascii="Times" w:hAnsi="Times" w:cs="Times"/>
                <w:i/>
              </w:rPr>
              <w:t>Transmission Configuration Indication</w:t>
            </w:r>
            <w:r w:rsidRPr="007D329B">
              <w:rPr>
                <w:rFonts w:ascii="Times" w:hAnsi="Times" w:cs="Times"/>
              </w:rPr>
              <w:t xml:space="preserve">' field, the UE may expect to </w:t>
            </w:r>
            <w:r w:rsidRPr="00B372E3">
              <w:rPr>
                <w:rFonts w:ascii="Times" w:hAnsi="Times" w:cs="Times"/>
                <w:highlight w:val="cyan"/>
              </w:rPr>
              <w:t>receive multiple slot level PDSCH transmission occasions of the same TB with one TCI state used across multiple PDSCH transmission occasions</w:t>
            </w:r>
            <w:r w:rsidRPr="007D329B">
              <w:rPr>
                <w:rFonts w:ascii="Times" w:hAnsi="Times" w:cs="Times"/>
              </w:rPr>
              <w:t xml:space="preserve"> as defined in Clause 5.1.2.1. </w:t>
            </w:r>
          </w:p>
          <w:p w14:paraId="19BF9E12" w14:textId="77777777" w:rsidR="00B372E3" w:rsidRPr="00B372E3" w:rsidRDefault="00B372E3" w:rsidP="00B372E3">
            <w:pPr>
              <w:spacing w:after="180"/>
              <w:rPr>
                <w:rFonts w:eastAsiaTheme="minorEastAsia"/>
                <w:color w:val="000000"/>
              </w:rPr>
            </w:pPr>
            <w:bookmarkStart w:id="3" w:name="_Hlk23074489"/>
            <w:r w:rsidRPr="00B372E3">
              <w:rPr>
                <w:rFonts w:eastAsia="SimSun"/>
                <w:color w:val="000000"/>
                <w:kern w:val="2"/>
                <w:lang w:eastAsia="zh-CN"/>
              </w:rPr>
              <w:t xml:space="preserve">When a UE is </w:t>
            </w:r>
            <w:r w:rsidRPr="00B372E3">
              <w:rPr>
                <w:rFonts w:eastAsia="SimSun"/>
                <w:color w:val="000000"/>
                <w:kern w:val="2"/>
                <w:highlight w:val="darkYellow"/>
                <w:lang w:eastAsia="zh-CN"/>
              </w:rPr>
              <w:t>not indicated</w:t>
            </w:r>
            <w:r w:rsidRPr="00B372E3">
              <w:rPr>
                <w:rFonts w:eastAsia="SimSun"/>
                <w:color w:val="000000"/>
                <w:kern w:val="2"/>
                <w:lang w:eastAsia="zh-CN"/>
              </w:rPr>
              <w:t xml:space="preserve"> </w:t>
            </w:r>
            <w:r w:rsidRPr="00B372E3">
              <w:rPr>
                <w:rFonts w:eastAsiaTheme="minorEastAsia"/>
                <w:color w:val="000000"/>
              </w:rPr>
              <w:t>with a DCI that DCI field "</w:t>
            </w:r>
            <w:r w:rsidRPr="00B372E3">
              <w:rPr>
                <w:rFonts w:eastAsiaTheme="minorEastAsia"/>
                <w:i/>
              </w:rPr>
              <w:t>Time domain resource assignment</w:t>
            </w:r>
            <w:r w:rsidRPr="00B372E3">
              <w:rPr>
                <w:rFonts w:eastAsiaTheme="minorEastAsia"/>
              </w:rPr>
              <w:t>'</w:t>
            </w:r>
            <w:r w:rsidRPr="00B372E3">
              <w:rPr>
                <w:rFonts w:eastAsiaTheme="minorEastAsia"/>
                <w:color w:val="000000"/>
              </w:rPr>
              <w:t xml:space="preserve"> indicating an entry in </w:t>
            </w:r>
            <w:r w:rsidRPr="00B372E3">
              <w:rPr>
                <w:rFonts w:eastAsiaTheme="minorEastAsia"/>
                <w:i/>
                <w:iCs/>
              </w:rPr>
              <w:t xml:space="preserve">pdsch-TimeDomainAllocationList  </w:t>
            </w:r>
            <w:r w:rsidRPr="00B372E3">
              <w:rPr>
                <w:rFonts w:eastAsiaTheme="minorEastAsia"/>
                <w:iCs/>
              </w:rPr>
              <w:t>which contain</w:t>
            </w:r>
            <w:r w:rsidRPr="00B372E3">
              <w:rPr>
                <w:rFonts w:eastAsiaTheme="minorEastAsia"/>
                <w:i/>
                <w:iCs/>
              </w:rPr>
              <w:t xml:space="preserve"> </w:t>
            </w:r>
            <w:r w:rsidRPr="00B372E3">
              <w:rPr>
                <w:rFonts w:eastAsiaTheme="minorEastAsia" w:cstheme="minorHAnsi"/>
                <w:i/>
                <w:color w:val="000000"/>
                <w:highlight w:val="darkYellow"/>
                <w:lang w:eastAsia="zh-CN"/>
              </w:rPr>
              <w:t>RepNumR16</w:t>
            </w:r>
            <w:r w:rsidRPr="00B372E3">
              <w:rPr>
                <w:rFonts w:eastAsiaTheme="minorEastAsia"/>
                <w:color w:val="000000"/>
              </w:rPr>
              <w:t xml:space="preserve"> in </w:t>
            </w:r>
            <w:r w:rsidRPr="00B372E3">
              <w:rPr>
                <w:rFonts w:eastAsiaTheme="minorEastAsia"/>
                <w:i/>
                <w:color w:val="000000"/>
              </w:rPr>
              <w:t>PDSCH-TimeDomainResourceAllocatio</w:t>
            </w:r>
            <w:r w:rsidRPr="00B372E3">
              <w:rPr>
                <w:rFonts w:eastAsiaTheme="minorEastAsia"/>
                <w:color w:val="000000"/>
              </w:rPr>
              <w:t xml:space="preserve">n, </w:t>
            </w:r>
            <w:r w:rsidRPr="00B372E3">
              <w:rPr>
                <w:rFonts w:eastAsia="SimSun"/>
                <w:color w:val="000000"/>
                <w:kern w:val="2"/>
                <w:lang w:eastAsia="zh-CN"/>
              </w:rPr>
              <w:t>and</w:t>
            </w:r>
            <w:r w:rsidRPr="00B372E3">
              <w:rPr>
                <w:rFonts w:eastAsiaTheme="minorEastAsia"/>
              </w:rPr>
              <w:t xml:space="preserve"> it is </w:t>
            </w:r>
            <w:r w:rsidRPr="00B372E3">
              <w:rPr>
                <w:rFonts w:eastAsiaTheme="minorEastAsia"/>
                <w:highlight w:val="darkYellow"/>
              </w:rPr>
              <w:t>indicated with two TCI states</w:t>
            </w:r>
            <w:r w:rsidRPr="00B372E3">
              <w:rPr>
                <w:rFonts w:eastAsiaTheme="minorEastAsia"/>
              </w:rPr>
              <w:t xml:space="preserve"> in a </w:t>
            </w:r>
            <w:r w:rsidRPr="00B372E3">
              <w:rPr>
                <w:rFonts w:eastAsiaTheme="minorEastAsia"/>
                <w:color w:val="000000"/>
              </w:rPr>
              <w:t xml:space="preserve">codepoint of the DCI field </w:t>
            </w:r>
            <w:r w:rsidRPr="00B372E3">
              <w:rPr>
                <w:rFonts w:eastAsiaTheme="minorEastAsia"/>
                <w:i/>
                <w:color w:val="000000"/>
              </w:rPr>
              <w:t>'Transmission Configuration Indication'</w:t>
            </w:r>
            <w:r w:rsidRPr="00B372E3">
              <w:rPr>
                <w:rFonts w:eastAsiaTheme="minorEastAsia"/>
                <w:color w:val="000000"/>
              </w:rPr>
              <w:t xml:space="preserve"> and DM-RS port(s) within two CDM group in the DCI field "</w:t>
            </w:r>
            <w:r w:rsidRPr="00B372E3">
              <w:rPr>
                <w:rFonts w:eastAsiaTheme="minorEastAsia"/>
                <w:i/>
                <w:color w:val="000000"/>
              </w:rPr>
              <w:t>Antenna Port(s)"</w:t>
            </w:r>
            <w:r w:rsidRPr="00B372E3">
              <w:rPr>
                <w:rFonts w:eastAsiaTheme="minorEastAsia"/>
                <w:color w:val="000000"/>
              </w:rPr>
              <w:t>, t</w:t>
            </w:r>
            <w:r w:rsidRPr="00B372E3">
              <w:rPr>
                <w:rFonts w:eastAsia="SimSun"/>
                <w:color w:val="000000"/>
                <w:kern w:val="2"/>
                <w:lang w:eastAsia="zh-CN"/>
              </w:rPr>
              <w:t>he</w:t>
            </w:r>
            <w:r w:rsidRPr="00B372E3">
              <w:rPr>
                <w:rFonts w:eastAsiaTheme="minorEastAsia"/>
              </w:rPr>
              <w:t xml:space="preserve"> UE may expect to </w:t>
            </w:r>
            <w:r w:rsidRPr="00B372E3">
              <w:rPr>
                <w:rFonts w:eastAsiaTheme="minorEastAsia"/>
                <w:highlight w:val="darkYellow"/>
              </w:rPr>
              <w:t xml:space="preserve">receive a single PDSCH where the association between the DM-RS ports and the TCI states are </w:t>
            </w:r>
            <w:r w:rsidRPr="00B372E3">
              <w:rPr>
                <w:rFonts w:eastAsiaTheme="minorEastAsia"/>
                <w:color w:val="000000"/>
                <w:highlight w:val="darkYellow"/>
              </w:rPr>
              <w:t>as defined in Clause 5.1.6.2</w:t>
            </w:r>
            <w:r w:rsidRPr="00B372E3">
              <w:rPr>
                <w:rFonts w:eastAsiaTheme="minorEastAsia"/>
                <w:color w:val="000000"/>
              </w:rPr>
              <w:t xml:space="preserve">. </w:t>
            </w:r>
          </w:p>
          <w:p w14:paraId="26EB2510" w14:textId="79AD2ABA" w:rsidR="00B372E3" w:rsidRPr="00B372E3" w:rsidRDefault="00B372E3" w:rsidP="00B372E3">
            <w:pPr>
              <w:spacing w:after="180"/>
              <w:rPr>
                <w:rFonts w:eastAsiaTheme="minorEastAsia"/>
              </w:rPr>
            </w:pPr>
            <w:r w:rsidRPr="00B372E3">
              <w:rPr>
                <w:rFonts w:eastAsia="SimSun"/>
                <w:color w:val="000000"/>
                <w:kern w:val="2"/>
                <w:lang w:eastAsia="zh-CN"/>
              </w:rPr>
              <w:t xml:space="preserve">When a UE is </w:t>
            </w:r>
            <w:r w:rsidRPr="00B372E3">
              <w:rPr>
                <w:rFonts w:eastAsia="SimSun"/>
                <w:color w:val="000000"/>
                <w:kern w:val="2"/>
                <w:highlight w:val="yellow"/>
                <w:lang w:eastAsia="zh-CN"/>
              </w:rPr>
              <w:t xml:space="preserve">not indicated </w:t>
            </w:r>
            <w:r w:rsidRPr="00B372E3">
              <w:rPr>
                <w:rFonts w:eastAsiaTheme="minorEastAsia"/>
                <w:color w:val="000000"/>
                <w:highlight w:val="yellow"/>
              </w:rPr>
              <w:t>with</w:t>
            </w:r>
            <w:r w:rsidRPr="00B372E3">
              <w:rPr>
                <w:rFonts w:eastAsiaTheme="minorEastAsia"/>
                <w:color w:val="000000"/>
              </w:rPr>
              <w:t xml:space="preserve"> a DCI that DCI field "</w:t>
            </w:r>
            <w:r w:rsidRPr="00B372E3">
              <w:rPr>
                <w:rFonts w:eastAsiaTheme="minorEastAsia"/>
                <w:i/>
              </w:rPr>
              <w:t>Time domain resource assignment</w:t>
            </w:r>
            <w:r w:rsidRPr="00B372E3">
              <w:rPr>
                <w:rFonts w:eastAsiaTheme="minorEastAsia"/>
              </w:rPr>
              <w:t>'</w:t>
            </w:r>
            <w:r w:rsidRPr="00B372E3">
              <w:rPr>
                <w:rFonts w:eastAsiaTheme="minorEastAsia"/>
                <w:color w:val="000000"/>
              </w:rPr>
              <w:t xml:space="preserve"> indicating an entry in </w:t>
            </w:r>
            <w:r w:rsidRPr="00B372E3">
              <w:rPr>
                <w:rFonts w:eastAsiaTheme="minorEastAsia"/>
                <w:i/>
                <w:iCs/>
              </w:rPr>
              <w:t xml:space="preserve">pdsch-TimeDomainAllocationList  </w:t>
            </w:r>
            <w:r w:rsidRPr="00B372E3">
              <w:rPr>
                <w:rFonts w:eastAsiaTheme="minorEastAsia"/>
                <w:iCs/>
              </w:rPr>
              <w:t>which contain</w:t>
            </w:r>
            <w:r w:rsidRPr="00B372E3">
              <w:rPr>
                <w:rFonts w:eastAsiaTheme="minorEastAsia"/>
                <w:i/>
                <w:iCs/>
              </w:rPr>
              <w:t xml:space="preserve"> </w:t>
            </w:r>
            <w:r w:rsidRPr="00B372E3">
              <w:rPr>
                <w:rFonts w:eastAsiaTheme="minorEastAsia" w:cstheme="minorHAnsi"/>
                <w:i/>
                <w:color w:val="000000"/>
                <w:szCs w:val="16"/>
                <w:highlight w:val="yellow"/>
                <w:lang w:eastAsia="zh-CN"/>
              </w:rPr>
              <w:t>RepNumR16</w:t>
            </w:r>
            <w:r w:rsidRPr="00B372E3">
              <w:rPr>
                <w:rFonts w:eastAsiaTheme="minorEastAsia" w:cstheme="minorHAnsi"/>
                <w:i/>
                <w:color w:val="000000"/>
                <w:szCs w:val="16"/>
                <w:lang w:eastAsia="zh-CN"/>
              </w:rPr>
              <w:t xml:space="preserve"> </w:t>
            </w:r>
            <w:r w:rsidRPr="00B372E3">
              <w:rPr>
                <w:rFonts w:eastAsiaTheme="minorEastAsia"/>
                <w:color w:val="000000"/>
              </w:rPr>
              <w:t xml:space="preserve">in </w:t>
            </w:r>
            <w:r w:rsidRPr="00B372E3">
              <w:rPr>
                <w:rFonts w:eastAsiaTheme="minorEastAsia"/>
                <w:i/>
                <w:color w:val="000000"/>
              </w:rPr>
              <w:t>PDSCH-TimeDomainResourceAllocatio</w:t>
            </w:r>
            <w:r w:rsidRPr="00B372E3">
              <w:rPr>
                <w:rFonts w:eastAsiaTheme="minorEastAsia"/>
                <w:color w:val="000000"/>
              </w:rPr>
              <w:t xml:space="preserve">n, and </w:t>
            </w:r>
            <w:r w:rsidRPr="00B372E3">
              <w:rPr>
                <w:rFonts w:eastAsia="SimSun"/>
                <w:color w:val="000000"/>
                <w:kern w:val="2"/>
                <w:lang w:eastAsia="zh-CN"/>
              </w:rPr>
              <w:t>it is</w:t>
            </w:r>
            <w:r w:rsidRPr="00B372E3">
              <w:rPr>
                <w:rFonts w:eastAsiaTheme="minorEastAsia"/>
              </w:rPr>
              <w:t xml:space="preserve"> </w:t>
            </w:r>
            <w:r w:rsidRPr="00B372E3">
              <w:rPr>
                <w:rFonts w:eastAsiaTheme="minorEastAsia"/>
                <w:highlight w:val="yellow"/>
              </w:rPr>
              <w:t>indicated with one TCI states</w:t>
            </w:r>
            <w:r w:rsidRPr="00B372E3">
              <w:rPr>
                <w:rFonts w:eastAsiaTheme="minorEastAsia"/>
              </w:rPr>
              <w:t xml:space="preserve"> in a </w:t>
            </w:r>
            <w:r w:rsidRPr="00B372E3">
              <w:rPr>
                <w:rFonts w:eastAsiaTheme="minorEastAsia"/>
                <w:color w:val="000000"/>
              </w:rPr>
              <w:t xml:space="preserve">codepoint of the DCI field </w:t>
            </w:r>
            <w:r w:rsidRPr="00B372E3">
              <w:rPr>
                <w:rFonts w:eastAsiaTheme="minorEastAsia"/>
                <w:i/>
                <w:color w:val="000000"/>
              </w:rPr>
              <w:t xml:space="preserve">'Transmission Configuration Indication', </w:t>
            </w:r>
            <w:r w:rsidRPr="00B372E3">
              <w:rPr>
                <w:rFonts w:eastAsiaTheme="minorEastAsia"/>
              </w:rPr>
              <w:t xml:space="preserve">the </w:t>
            </w:r>
            <w:r w:rsidRPr="00B372E3">
              <w:rPr>
                <w:rFonts w:eastAsiaTheme="minorEastAsia"/>
                <w:color w:val="000000"/>
                <w:highlight w:val="yellow"/>
              </w:rPr>
              <w:t>UE procedure for receiving the PDSCH</w:t>
            </w:r>
            <w:r w:rsidRPr="00B372E3">
              <w:rPr>
                <w:rFonts w:eastAsiaTheme="minorEastAsia"/>
                <w:highlight w:val="yellow"/>
              </w:rPr>
              <w:t xml:space="preserve"> upon detection of a PDCCH follows Clause 5.1</w:t>
            </w:r>
            <w:r w:rsidRPr="00B372E3">
              <w:rPr>
                <w:rFonts w:eastAsiaTheme="minorEastAsia"/>
              </w:rPr>
              <w:t xml:space="preserve">. </w:t>
            </w:r>
            <w:bookmarkEnd w:id="3"/>
          </w:p>
          <w:p w14:paraId="3BDB0048" w14:textId="0ADEF860" w:rsidR="007D329B" w:rsidRPr="00B105D8" w:rsidRDefault="007D329B" w:rsidP="001F78D1">
            <w:pPr>
              <w:rPr>
                <w:rFonts w:ascii="Times" w:hAnsi="Times" w:cs="Times"/>
                <w:lang w:eastAsia="ko-KR"/>
              </w:rPr>
            </w:pPr>
            <w:r w:rsidRPr="007D329B">
              <w:rPr>
                <w:rFonts w:ascii="Times" w:hAnsi="Times" w:cs="Times"/>
                <w:lang w:eastAsia="ko-KR"/>
              </w:rPr>
              <w:t>…</w:t>
            </w:r>
          </w:p>
        </w:tc>
      </w:tr>
    </w:tbl>
    <w:p w14:paraId="21C34CC3" w14:textId="77777777" w:rsidR="007D329B" w:rsidRDefault="007D329B" w:rsidP="007D329B">
      <w:pPr>
        <w:pStyle w:val="a3"/>
        <w:rPr>
          <w:rFonts w:ascii="Arial" w:hAnsi="Arial" w:cs="Arial"/>
          <w:b/>
          <w:lang w:eastAsia="ko-KR"/>
        </w:rPr>
      </w:pPr>
    </w:p>
    <w:p w14:paraId="21BF0707" w14:textId="77777777" w:rsidR="00275FD5" w:rsidRDefault="00275FD5" w:rsidP="00275FD5">
      <w:pPr>
        <w:pStyle w:val="a3"/>
        <w:numPr>
          <w:ilvl w:val="0"/>
          <w:numId w:val="22"/>
        </w:numPr>
        <w:ind w:left="426" w:hanging="426"/>
        <w:rPr>
          <w:rFonts w:ascii="Arial" w:hAnsi="Arial" w:cs="Arial"/>
          <w:b/>
          <w:lang w:eastAsia="ko-KR"/>
        </w:rPr>
      </w:pPr>
      <w:r w:rsidRPr="00275FD5">
        <w:rPr>
          <w:rFonts w:ascii="Arial" w:hAnsi="Arial" w:cs="Arial"/>
          <w:b/>
          <w:lang w:eastAsia="ko-KR"/>
        </w:rPr>
        <w:t>SRS activation/deactivation MAC CE for multiple CCs/BWPs</w:t>
      </w:r>
    </w:p>
    <w:p w14:paraId="387D60F9" w14:textId="77777777" w:rsidR="00275FD5" w:rsidRPr="00275FD5" w:rsidRDefault="00275FD5" w:rsidP="00275FD5">
      <w:pPr>
        <w:pStyle w:val="a3"/>
        <w:tabs>
          <w:tab w:val="clear" w:pos="4153"/>
          <w:tab w:val="clear" w:pos="8306"/>
        </w:tabs>
        <w:rPr>
          <w:rFonts w:ascii="Arial" w:hAnsi="Arial" w:cs="Arial"/>
        </w:rPr>
      </w:pPr>
    </w:p>
    <w:tbl>
      <w:tblPr>
        <w:tblStyle w:val="ad"/>
        <w:tblW w:w="0" w:type="auto"/>
        <w:tblLook w:val="04A0" w:firstRow="1" w:lastRow="0" w:firstColumn="1" w:lastColumn="0" w:noHBand="0" w:noVBand="1"/>
      </w:tblPr>
      <w:tblGrid>
        <w:gridCol w:w="9629"/>
      </w:tblGrid>
      <w:tr w:rsidR="00275FD5" w14:paraId="78E956C3" w14:textId="77777777" w:rsidTr="00C93597">
        <w:tc>
          <w:tcPr>
            <w:tcW w:w="9629" w:type="dxa"/>
          </w:tcPr>
          <w:p w14:paraId="3CFE0A99" w14:textId="77777777" w:rsidR="00275FD5" w:rsidRPr="00275FD5" w:rsidRDefault="00275FD5" w:rsidP="00275FD5">
            <w:pPr>
              <w:pStyle w:val="a3"/>
              <w:tabs>
                <w:tab w:val="clear" w:pos="4153"/>
                <w:tab w:val="clear" w:pos="8306"/>
              </w:tabs>
              <w:rPr>
                <w:rFonts w:ascii="Arial" w:hAnsi="Arial" w:cs="Arial"/>
                <w:bCs/>
                <w:lang w:eastAsia="ko-KR"/>
              </w:rPr>
            </w:pPr>
            <w:r>
              <w:rPr>
                <w:rFonts w:ascii="Arial" w:hAnsi="Arial" w:cs="Arial"/>
                <w:b/>
                <w:lang w:eastAsia="ko-KR"/>
              </w:rPr>
              <w:t xml:space="preserve">Question 4. </w:t>
            </w:r>
            <w:r w:rsidRPr="00C02561">
              <w:rPr>
                <w:rFonts w:ascii="Arial" w:hAnsi="Arial" w:cs="Arial"/>
                <w:bCs/>
                <w:lang w:eastAsia="ko-KR"/>
              </w:rPr>
              <w:t xml:space="preserve">RAN2 would like to ask RAN1 whether </w:t>
            </w:r>
            <w:r>
              <w:rPr>
                <w:rFonts w:ascii="Arial" w:hAnsi="Arial" w:cs="Arial"/>
                <w:bCs/>
                <w:lang w:eastAsia="ko-KR"/>
              </w:rPr>
              <w:t>the intention is to activate per SRS resource set or per SRS resource. Further, if per SRS resource, whether RAN1 sees any issues in indicating spatial relation, potentially different, for more than one resource in one MAC CE in order to save overhead.</w:t>
            </w:r>
          </w:p>
        </w:tc>
      </w:tr>
    </w:tbl>
    <w:p w14:paraId="2AB2661C" w14:textId="0FD56138" w:rsidR="00275FD5" w:rsidRDefault="00275FD5" w:rsidP="00275FD5">
      <w:pPr>
        <w:pStyle w:val="a3"/>
        <w:tabs>
          <w:tab w:val="clear" w:pos="4153"/>
          <w:tab w:val="clear" w:pos="8306"/>
        </w:tabs>
        <w:rPr>
          <w:rFonts w:ascii="Arial" w:hAnsi="Arial" w:cs="Arial"/>
        </w:rPr>
      </w:pPr>
    </w:p>
    <w:p w14:paraId="07FF5785" w14:textId="7C1438C2" w:rsidR="00B12AB8" w:rsidRDefault="00B12AB8" w:rsidP="00275FD5">
      <w:pPr>
        <w:pStyle w:val="a3"/>
        <w:tabs>
          <w:tab w:val="clear" w:pos="4153"/>
          <w:tab w:val="clear" w:pos="8306"/>
        </w:tabs>
        <w:rPr>
          <w:rFonts w:ascii="Arial" w:hAnsi="Arial" w:cs="Arial"/>
          <w:lang w:eastAsia="ko-KR"/>
        </w:rPr>
      </w:pPr>
      <w:r w:rsidRPr="00B12AB8">
        <w:rPr>
          <w:rFonts w:ascii="Arial" w:hAnsi="Arial" w:cs="Arial" w:hint="eastAsia"/>
          <w:b/>
          <w:lang w:eastAsia="ko-KR"/>
        </w:rPr>
        <w:t>Answer to Q4</w:t>
      </w:r>
      <w:r>
        <w:rPr>
          <w:rFonts w:ascii="Arial" w:hAnsi="Arial" w:cs="Arial" w:hint="eastAsia"/>
          <w:lang w:eastAsia="ko-KR"/>
        </w:rPr>
        <w:t xml:space="preserve">. RAN1 understands that </w:t>
      </w:r>
      <w:r w:rsidR="003A3D59">
        <w:rPr>
          <w:rFonts w:ascii="Arial" w:hAnsi="Arial" w:cs="Arial"/>
          <w:lang w:eastAsia="ko-KR"/>
        </w:rPr>
        <w:t xml:space="preserve">the intension of the following agreement </w:t>
      </w:r>
      <w:r w:rsidR="002E6327">
        <w:rPr>
          <w:rFonts w:ascii="Arial" w:hAnsi="Arial" w:cs="Arial"/>
          <w:lang w:eastAsia="ko-KR"/>
        </w:rPr>
        <w:t>is to activate per SRS resource as the agreement verbatim. Furthermore, RAN1</w:t>
      </w:r>
      <w:r w:rsidR="002E6327" w:rsidRPr="002E6327">
        <w:rPr>
          <w:rFonts w:ascii="Arial" w:hAnsi="Arial" w:cs="Arial"/>
          <w:lang w:eastAsia="ko-KR"/>
        </w:rPr>
        <w:t xml:space="preserve"> </w:t>
      </w:r>
      <w:r w:rsidR="00800923">
        <w:rPr>
          <w:rFonts w:ascii="Arial" w:hAnsi="Arial" w:cs="Arial"/>
          <w:lang w:eastAsia="ko-KR"/>
        </w:rPr>
        <w:t>has no</w:t>
      </w:r>
      <w:r w:rsidR="002E6327" w:rsidRPr="002E6327">
        <w:rPr>
          <w:rFonts w:ascii="Arial" w:hAnsi="Arial" w:cs="Arial"/>
          <w:lang w:eastAsia="ko-KR"/>
        </w:rPr>
        <w:t xml:space="preserve"> issue</w:t>
      </w:r>
      <w:r w:rsidR="00800923">
        <w:rPr>
          <w:rFonts w:ascii="Arial" w:hAnsi="Arial" w:cs="Arial"/>
          <w:lang w:eastAsia="ko-KR"/>
        </w:rPr>
        <w:t xml:space="preserve"> </w:t>
      </w:r>
      <w:r w:rsidR="002E6327" w:rsidRPr="002E6327">
        <w:rPr>
          <w:rFonts w:ascii="Arial" w:hAnsi="Arial" w:cs="Arial"/>
          <w:lang w:eastAsia="ko-KR"/>
        </w:rPr>
        <w:t>in using one MAC CE (to save overhead) to activate/deactivate spatial relations for &gt;1 SRS resources.</w:t>
      </w:r>
    </w:p>
    <w:p w14:paraId="038213D3" w14:textId="6F14CAAA" w:rsidR="00B12AB8" w:rsidRDefault="00B12AB8" w:rsidP="00275FD5">
      <w:pPr>
        <w:pStyle w:val="a3"/>
        <w:tabs>
          <w:tab w:val="clear" w:pos="4153"/>
          <w:tab w:val="clear" w:pos="8306"/>
        </w:tabs>
        <w:rPr>
          <w:rFonts w:ascii="Arial" w:hAnsi="Arial" w:cs="Arial"/>
        </w:rPr>
      </w:pPr>
    </w:p>
    <w:tbl>
      <w:tblPr>
        <w:tblStyle w:val="ad"/>
        <w:tblW w:w="0" w:type="auto"/>
        <w:tblLook w:val="04A0" w:firstRow="1" w:lastRow="0" w:firstColumn="1" w:lastColumn="0" w:noHBand="0" w:noVBand="1"/>
      </w:tblPr>
      <w:tblGrid>
        <w:gridCol w:w="9629"/>
      </w:tblGrid>
      <w:tr w:rsidR="002E6327" w14:paraId="7021F8AB" w14:textId="77777777" w:rsidTr="002E6327">
        <w:tc>
          <w:tcPr>
            <w:tcW w:w="9629" w:type="dxa"/>
          </w:tcPr>
          <w:p w14:paraId="624DA97C" w14:textId="77777777" w:rsidR="002E6327" w:rsidRPr="001B3BE7" w:rsidRDefault="002E6327" w:rsidP="002E6327">
            <w:pPr>
              <w:rPr>
                <w:rFonts w:cs="Times"/>
                <w:b/>
                <w:highlight w:val="green"/>
              </w:rPr>
            </w:pPr>
            <w:r>
              <w:rPr>
                <w:rFonts w:cs="Times"/>
                <w:b/>
                <w:highlight w:val="green"/>
              </w:rPr>
              <w:t>Agreement</w:t>
            </w:r>
          </w:p>
          <w:p w14:paraId="586BF381" w14:textId="77777777" w:rsidR="002E6327" w:rsidRPr="00D32271" w:rsidRDefault="002E6327" w:rsidP="002E6327">
            <w:pPr>
              <w:snapToGrid w:val="0"/>
              <w:contextualSpacing/>
              <w:rPr>
                <w:rFonts w:cs="Times"/>
                <w:bCs/>
              </w:rPr>
            </w:pPr>
            <w:r w:rsidRPr="00D32271">
              <w:rPr>
                <w:rFonts w:cs="Times"/>
                <w:b/>
                <w:bCs/>
                <w:lang w:eastAsia="ja-JP"/>
              </w:rPr>
              <w:t xml:space="preserve">(Working assumption #1 @RAN1#98bis) </w:t>
            </w:r>
            <w:r w:rsidRPr="00D32271">
              <w:rPr>
                <w:rFonts w:cs="Times"/>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17749FC5" w14:textId="54B05CDE" w:rsidR="002E6327" w:rsidRPr="002E6327" w:rsidRDefault="002E6327" w:rsidP="00275FD5">
            <w:pPr>
              <w:numPr>
                <w:ilvl w:val="0"/>
                <w:numId w:val="25"/>
              </w:numPr>
              <w:adjustRightInd w:val="0"/>
              <w:snapToGrid w:val="0"/>
              <w:spacing w:line="259" w:lineRule="auto"/>
              <w:ind w:left="720"/>
              <w:contextualSpacing/>
              <w:rPr>
                <w:rFonts w:cs="Times"/>
                <w:bCs/>
              </w:rPr>
            </w:pPr>
            <w:r>
              <w:rPr>
                <w:rFonts w:cs="Times"/>
                <w:bCs/>
              </w:rPr>
              <w:t>Note: This at least applies to single TRP case.</w:t>
            </w:r>
          </w:p>
        </w:tc>
      </w:tr>
    </w:tbl>
    <w:p w14:paraId="3410BA20" w14:textId="7063F0B8" w:rsidR="00A338AD" w:rsidRDefault="00A338AD" w:rsidP="00275FD5">
      <w:pPr>
        <w:pStyle w:val="a3"/>
        <w:rPr>
          <w:rFonts w:ascii="Arial" w:hAnsi="Arial" w:cs="Arial"/>
          <w:b/>
          <w:lang w:eastAsia="ko-KR"/>
        </w:rPr>
      </w:pPr>
    </w:p>
    <w:p w14:paraId="4BE58817" w14:textId="77777777" w:rsidR="00275FD5" w:rsidRDefault="00275FD5" w:rsidP="00275FD5">
      <w:pPr>
        <w:pStyle w:val="a3"/>
        <w:numPr>
          <w:ilvl w:val="0"/>
          <w:numId w:val="22"/>
        </w:numPr>
        <w:ind w:left="426" w:hanging="426"/>
        <w:rPr>
          <w:rFonts w:ascii="Arial" w:hAnsi="Arial" w:cs="Arial"/>
          <w:b/>
          <w:lang w:eastAsia="ko-KR"/>
        </w:rPr>
      </w:pPr>
      <w:r w:rsidRPr="009B5308">
        <w:rPr>
          <w:rFonts w:ascii="Arial" w:hAnsi="Arial" w:cs="Arial"/>
          <w:b/>
          <w:lang w:eastAsia="ko-KR"/>
        </w:rPr>
        <w:t>max number of PUCCH resources in a PUCCH group or max number of serving cells in the CC lists</w:t>
      </w:r>
    </w:p>
    <w:p w14:paraId="3FA2C2E1" w14:textId="77777777" w:rsidR="00275FD5" w:rsidRPr="00275FD5" w:rsidRDefault="00275FD5" w:rsidP="00275FD5">
      <w:pPr>
        <w:pStyle w:val="a3"/>
        <w:tabs>
          <w:tab w:val="clear" w:pos="4153"/>
          <w:tab w:val="clear" w:pos="8306"/>
        </w:tabs>
        <w:rPr>
          <w:rFonts w:ascii="Arial" w:hAnsi="Arial" w:cs="Arial"/>
        </w:rPr>
      </w:pPr>
    </w:p>
    <w:tbl>
      <w:tblPr>
        <w:tblStyle w:val="ad"/>
        <w:tblW w:w="0" w:type="auto"/>
        <w:tblLook w:val="04A0" w:firstRow="1" w:lastRow="0" w:firstColumn="1" w:lastColumn="0" w:noHBand="0" w:noVBand="1"/>
      </w:tblPr>
      <w:tblGrid>
        <w:gridCol w:w="9629"/>
      </w:tblGrid>
      <w:tr w:rsidR="00275FD5" w14:paraId="44D404B4" w14:textId="77777777" w:rsidTr="00C93597">
        <w:tc>
          <w:tcPr>
            <w:tcW w:w="9629" w:type="dxa"/>
          </w:tcPr>
          <w:p w14:paraId="621B1A7C" w14:textId="77777777" w:rsidR="00275FD5" w:rsidRPr="00275FD5" w:rsidRDefault="00275FD5" w:rsidP="00C93597">
            <w:pPr>
              <w:pStyle w:val="a3"/>
              <w:tabs>
                <w:tab w:val="clear" w:pos="4153"/>
                <w:tab w:val="clear" w:pos="8306"/>
              </w:tabs>
              <w:rPr>
                <w:rFonts w:ascii="Arial" w:hAnsi="Arial" w:cs="Arial"/>
                <w:bCs/>
                <w:lang w:eastAsia="ko-KR"/>
              </w:rPr>
            </w:pPr>
            <w:r>
              <w:rPr>
                <w:rFonts w:ascii="Arial" w:hAnsi="Arial" w:cs="Arial"/>
                <w:b/>
                <w:lang w:eastAsia="ko-KR"/>
              </w:rPr>
              <w:t xml:space="preserve">Question 5. </w:t>
            </w:r>
            <w:r w:rsidRPr="00C02561">
              <w:rPr>
                <w:rFonts w:ascii="Arial" w:hAnsi="Arial" w:cs="Arial"/>
                <w:bCs/>
                <w:lang w:eastAsia="ko-KR"/>
              </w:rPr>
              <w:t xml:space="preserve">RAN2 asks RAN1 to provide values for </w:t>
            </w:r>
            <w:r>
              <w:rPr>
                <w:rFonts w:ascii="Arial" w:hAnsi="Arial" w:cs="Arial"/>
                <w:bCs/>
                <w:lang w:eastAsia="ko-KR"/>
              </w:rPr>
              <w:t>m</w:t>
            </w:r>
            <w:r w:rsidRPr="00C02561">
              <w:rPr>
                <w:rFonts w:ascii="Arial" w:hAnsi="Arial" w:cs="Arial"/>
                <w:bCs/>
                <w:lang w:eastAsia="ko-KR"/>
              </w:rPr>
              <w:t>aximum number of PUCCH resources in a PUCCH group</w:t>
            </w:r>
            <w:r>
              <w:rPr>
                <w:rFonts w:ascii="Arial" w:hAnsi="Arial" w:cs="Arial"/>
                <w:bCs/>
                <w:lang w:eastAsia="ko-KR"/>
              </w:rPr>
              <w:t xml:space="preserve"> and for maximum value of serving cells in per CC/BWP lists.</w:t>
            </w:r>
          </w:p>
        </w:tc>
      </w:tr>
    </w:tbl>
    <w:p w14:paraId="14C53852" w14:textId="77777777" w:rsidR="00275FD5" w:rsidRPr="00275FD5" w:rsidRDefault="00275FD5" w:rsidP="00275FD5">
      <w:pPr>
        <w:pStyle w:val="a3"/>
        <w:tabs>
          <w:tab w:val="clear" w:pos="4153"/>
          <w:tab w:val="clear" w:pos="8306"/>
        </w:tabs>
        <w:rPr>
          <w:rFonts w:ascii="Arial" w:hAnsi="Arial" w:cs="Arial"/>
        </w:rPr>
      </w:pPr>
    </w:p>
    <w:p w14:paraId="6D0E6DD7" w14:textId="72263318" w:rsidR="00275FD5" w:rsidRDefault="00B12AB8" w:rsidP="00275FD5">
      <w:pPr>
        <w:pStyle w:val="a3"/>
        <w:tabs>
          <w:tab w:val="clear" w:pos="4153"/>
          <w:tab w:val="clear" w:pos="8306"/>
        </w:tabs>
        <w:rPr>
          <w:rFonts w:ascii="Arial" w:hAnsi="Arial" w:cs="Arial"/>
          <w:lang w:eastAsia="ko-KR"/>
        </w:rPr>
      </w:pPr>
      <w:r w:rsidRPr="00B12AB8">
        <w:rPr>
          <w:rFonts w:ascii="Arial" w:hAnsi="Arial" w:cs="Arial" w:hint="eastAsia"/>
          <w:b/>
          <w:lang w:eastAsia="ko-KR"/>
        </w:rPr>
        <w:t>Answer to Q5</w:t>
      </w:r>
      <w:r>
        <w:rPr>
          <w:rFonts w:ascii="Arial" w:hAnsi="Arial" w:cs="Arial" w:hint="eastAsia"/>
          <w:lang w:eastAsia="ko-KR"/>
        </w:rPr>
        <w:t>. RAN1 understands that</w:t>
      </w:r>
      <w:r w:rsidR="00037CD9">
        <w:rPr>
          <w:rFonts w:ascii="Arial" w:hAnsi="Arial" w:cs="Arial"/>
          <w:lang w:eastAsia="ko-KR"/>
        </w:rPr>
        <w:t xml:space="preserve"> the maximum number of PUCCH resources in a PUCCH group is equal to the maximum number of PUCCH resources in a BW</w:t>
      </w:r>
      <w:r w:rsidR="00037CD9" w:rsidRPr="002045CD">
        <w:rPr>
          <w:rFonts w:ascii="Arial" w:hAnsi="Arial" w:cs="Arial"/>
          <w:lang w:eastAsia="ko-KR"/>
        </w:rPr>
        <w:t>P</w:t>
      </w:r>
      <w:r w:rsidR="00A338AD" w:rsidRPr="002045CD">
        <w:rPr>
          <w:rFonts w:ascii="Arial" w:hAnsi="Arial" w:cs="Arial"/>
          <w:lang w:eastAsia="ko-KR"/>
        </w:rPr>
        <w:t xml:space="preserve"> defined in Rel-15/-16</w:t>
      </w:r>
      <w:r w:rsidR="00037CD9" w:rsidRPr="002045CD">
        <w:rPr>
          <w:rFonts w:ascii="Arial" w:hAnsi="Arial" w:cs="Arial"/>
          <w:lang w:eastAsia="ko-KR"/>
        </w:rPr>
        <w:t xml:space="preserve">, which is </w:t>
      </w:r>
      <w:r w:rsidR="00A338AD" w:rsidRPr="002045CD">
        <w:rPr>
          <w:rFonts w:ascii="Arial" w:hAnsi="Arial" w:cs="Arial"/>
          <w:lang w:eastAsia="ko-KR"/>
        </w:rPr>
        <w:t>128</w:t>
      </w:r>
      <w:r w:rsidR="00037CD9" w:rsidRPr="002045CD">
        <w:rPr>
          <w:rFonts w:ascii="Arial" w:hAnsi="Arial" w:cs="Arial"/>
          <w:lang w:eastAsia="ko-KR"/>
        </w:rPr>
        <w:t>.</w:t>
      </w:r>
      <w:r w:rsidR="00A338AD" w:rsidRPr="002045CD">
        <w:rPr>
          <w:rFonts w:ascii="Arial" w:hAnsi="Arial" w:cs="Arial"/>
          <w:lang w:eastAsia="ko-KR"/>
        </w:rPr>
        <w:t xml:space="preserve"> Also, RAN1 understands that the maximum number of serving cells in per CC/BWP lists is equal to the maximum number of serving cells supported in Rel-15/-16, which is 32.</w:t>
      </w:r>
    </w:p>
    <w:p w14:paraId="5D98B8F4" w14:textId="77777777" w:rsidR="008D37E5" w:rsidRPr="00275FD5" w:rsidRDefault="008D37E5">
      <w:pPr>
        <w:pStyle w:val="a3"/>
        <w:tabs>
          <w:tab w:val="clear" w:pos="4153"/>
          <w:tab w:val="clear" w:pos="8306"/>
        </w:tabs>
        <w:rPr>
          <w:rFonts w:ascii="Arial" w:hAnsi="Arial" w:cs="Arial"/>
        </w:rPr>
      </w:pPr>
    </w:p>
    <w:p w14:paraId="46FC5F8D" w14:textId="77777777" w:rsidR="00463675" w:rsidRPr="00937C01" w:rsidRDefault="00463675">
      <w:pPr>
        <w:spacing w:after="120"/>
        <w:rPr>
          <w:rFonts w:ascii="Arial" w:hAnsi="Arial" w:cs="Arial"/>
          <w:b/>
        </w:rPr>
      </w:pPr>
      <w:r w:rsidRPr="00937C01">
        <w:rPr>
          <w:rFonts w:ascii="Arial" w:hAnsi="Arial" w:cs="Arial"/>
          <w:b/>
        </w:rPr>
        <w:t>2. Actions:</w:t>
      </w:r>
    </w:p>
    <w:p w14:paraId="5AEA882D" w14:textId="77777777" w:rsidR="00463675" w:rsidRPr="00937C01" w:rsidRDefault="00463675">
      <w:pPr>
        <w:spacing w:after="120"/>
        <w:ind w:left="1985" w:hanging="1985"/>
        <w:rPr>
          <w:rFonts w:ascii="Arial" w:hAnsi="Arial" w:cs="Arial"/>
          <w:b/>
        </w:rPr>
      </w:pPr>
      <w:r w:rsidRPr="00937C01">
        <w:rPr>
          <w:rFonts w:ascii="Arial" w:hAnsi="Arial" w:cs="Arial"/>
          <w:b/>
        </w:rPr>
        <w:t xml:space="preserve">To </w:t>
      </w:r>
      <w:r w:rsidR="00916CC0" w:rsidRPr="00937C01">
        <w:rPr>
          <w:rFonts w:ascii="Arial" w:hAnsi="Arial" w:cs="Arial"/>
          <w:b/>
        </w:rPr>
        <w:t>RAN2</w:t>
      </w:r>
    </w:p>
    <w:p w14:paraId="72770C06" w14:textId="77777777" w:rsidR="00463675" w:rsidRPr="004F65EB" w:rsidRDefault="00463675" w:rsidP="004F65EB">
      <w:pPr>
        <w:spacing w:after="120"/>
        <w:ind w:left="993" w:hanging="993"/>
        <w:rPr>
          <w:rFonts w:ascii="Arial" w:hAnsi="Arial" w:cs="Arial"/>
        </w:rPr>
      </w:pPr>
      <w:r w:rsidRPr="00937C01">
        <w:rPr>
          <w:rFonts w:ascii="Arial" w:hAnsi="Arial" w:cs="Arial"/>
          <w:b/>
        </w:rPr>
        <w:lastRenderedPageBreak/>
        <w:t xml:space="preserve">ACTION: </w:t>
      </w:r>
      <w:r w:rsidRPr="00937C01">
        <w:rPr>
          <w:rFonts w:ascii="Arial" w:hAnsi="Arial" w:cs="Arial"/>
          <w:b/>
        </w:rPr>
        <w:tab/>
      </w:r>
      <w:r w:rsidR="00916CC0" w:rsidRPr="00937C01">
        <w:rPr>
          <w:rFonts w:ascii="Arial" w:hAnsi="Arial" w:cs="Arial"/>
        </w:rPr>
        <w:t>RAN1 respectfully</w:t>
      </w:r>
      <w:r w:rsidRPr="00937C01">
        <w:rPr>
          <w:rFonts w:ascii="Arial" w:hAnsi="Arial" w:cs="Arial"/>
        </w:rPr>
        <w:t xml:space="preserve"> asks </w:t>
      </w:r>
      <w:r w:rsidR="00916CC0" w:rsidRPr="00937C01">
        <w:rPr>
          <w:rFonts w:ascii="Arial" w:hAnsi="Arial" w:cs="Arial"/>
        </w:rPr>
        <w:t>RAN2 to take the above information into account in their further work</w:t>
      </w:r>
    </w:p>
    <w:p w14:paraId="5C152EAD" w14:textId="77777777" w:rsidR="00463675" w:rsidRPr="00937C01" w:rsidRDefault="00463675">
      <w:pPr>
        <w:spacing w:after="120"/>
        <w:ind w:left="993" w:hanging="993"/>
        <w:rPr>
          <w:rFonts w:ascii="Arial" w:hAnsi="Arial" w:cs="Arial"/>
        </w:rPr>
      </w:pPr>
    </w:p>
    <w:p w14:paraId="33AC7D4A" w14:textId="77777777" w:rsidR="00463675" w:rsidRPr="00937C01" w:rsidRDefault="004F65EB">
      <w:pPr>
        <w:spacing w:after="120"/>
        <w:rPr>
          <w:rFonts w:ascii="Arial" w:hAnsi="Arial" w:cs="Arial"/>
          <w:b/>
        </w:rPr>
      </w:pPr>
      <w:r>
        <w:rPr>
          <w:rFonts w:ascii="Arial" w:hAnsi="Arial" w:cs="Arial"/>
          <w:b/>
        </w:rPr>
        <w:t>3. Date of Next</w:t>
      </w:r>
      <w:r w:rsidR="00463675" w:rsidRPr="00937C01">
        <w:rPr>
          <w:rFonts w:ascii="Arial" w:hAnsi="Arial" w:cs="Arial"/>
          <w:b/>
        </w:rPr>
        <w:t xml:space="preserve"> Meetings:</w:t>
      </w:r>
    </w:p>
    <w:p w14:paraId="2CDDF029" w14:textId="2AFF1DDD" w:rsidR="00454F62" w:rsidRDefault="00454F62" w:rsidP="001D774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1D7744">
        <w:rPr>
          <w:rFonts w:ascii="Arial" w:hAnsi="Arial" w:cs="Arial"/>
          <w:bCs/>
          <w:color w:val="000000"/>
        </w:rPr>
        <w:t>1-e</w:t>
      </w:r>
      <w:r w:rsidRPr="00C8484A">
        <w:rPr>
          <w:rFonts w:ascii="Arial" w:hAnsi="Arial" w:cs="Arial"/>
          <w:bCs/>
          <w:color w:val="000000"/>
        </w:rPr>
        <w:t xml:space="preserve"> </w:t>
      </w:r>
      <w:r>
        <w:rPr>
          <w:rFonts w:ascii="Arial" w:hAnsi="Arial" w:cs="Arial"/>
          <w:bCs/>
          <w:color w:val="000000"/>
        </w:rPr>
        <w:tab/>
      </w:r>
      <w:r w:rsidR="001D7744">
        <w:rPr>
          <w:rFonts w:ascii="Arial" w:hAnsi="Arial" w:cs="Arial"/>
          <w:bCs/>
          <w:color w:val="000000"/>
        </w:rPr>
        <w:t>May 25</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1D7744">
        <w:rPr>
          <w:rFonts w:ascii="Arial" w:hAnsi="Arial" w:cs="Arial"/>
          <w:bCs/>
          <w:color w:val="000000"/>
        </w:rPr>
        <w:t>June 5</w:t>
      </w:r>
      <w:r w:rsidRPr="00C8484A">
        <w:rPr>
          <w:rFonts w:ascii="Arial" w:hAnsi="Arial" w:cs="Arial"/>
          <w:bCs/>
          <w:color w:val="000000"/>
        </w:rPr>
        <w:t xml:space="preserve"> 20</w:t>
      </w:r>
      <w:r>
        <w:rPr>
          <w:rFonts w:ascii="Arial" w:hAnsi="Arial" w:cs="Arial"/>
          <w:bCs/>
          <w:color w:val="000000"/>
        </w:rPr>
        <w:t>20</w:t>
      </w:r>
      <w:r w:rsidR="001D7744">
        <w:rPr>
          <w:rFonts w:ascii="Arial" w:hAnsi="Arial" w:cs="Arial"/>
          <w:bCs/>
          <w:color w:val="000000"/>
        </w:rPr>
        <w:tab/>
      </w:r>
      <w:r w:rsidR="001D7744">
        <w:rPr>
          <w:rFonts w:ascii="Arial" w:hAnsi="Arial" w:cs="Arial"/>
          <w:bCs/>
          <w:color w:val="000000"/>
        </w:rPr>
        <w:tab/>
        <w:t>e-meeting</w:t>
      </w:r>
    </w:p>
    <w:p w14:paraId="595313C2" w14:textId="1D18FB94" w:rsidR="00454F62" w:rsidRDefault="00454F62" w:rsidP="001D774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1D7744">
        <w:rPr>
          <w:rFonts w:ascii="Arial" w:hAnsi="Arial" w:cs="Arial"/>
          <w:bCs/>
          <w:color w:val="000000"/>
        </w:rPr>
        <w:t>2</w:t>
      </w:r>
      <w:r w:rsidRPr="00C8484A">
        <w:rPr>
          <w:rFonts w:ascii="Arial" w:hAnsi="Arial" w:cs="Arial"/>
          <w:bCs/>
          <w:color w:val="000000"/>
        </w:rPr>
        <w:t xml:space="preserve"> </w:t>
      </w:r>
      <w:r>
        <w:rPr>
          <w:rFonts w:ascii="Arial" w:hAnsi="Arial" w:cs="Arial"/>
          <w:bCs/>
          <w:color w:val="000000"/>
        </w:rPr>
        <w:tab/>
      </w:r>
      <w:r w:rsidR="001D7744">
        <w:rPr>
          <w:rFonts w:ascii="Arial" w:hAnsi="Arial" w:cs="Arial"/>
          <w:bCs/>
          <w:color w:val="000000"/>
        </w:rPr>
        <w:t>24</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1D7744">
        <w:rPr>
          <w:rFonts w:ascii="Arial" w:hAnsi="Arial" w:cs="Arial"/>
          <w:bCs/>
          <w:color w:val="000000"/>
        </w:rPr>
        <w:t>28</w:t>
      </w:r>
      <w:r>
        <w:rPr>
          <w:rFonts w:ascii="Arial" w:hAnsi="Arial" w:cs="Arial"/>
          <w:bCs/>
          <w:color w:val="000000"/>
        </w:rPr>
        <w:t xml:space="preserve"> </w:t>
      </w:r>
      <w:r w:rsidR="001D7744">
        <w:rPr>
          <w:rFonts w:ascii="Arial" w:hAnsi="Arial" w:cs="Arial"/>
          <w:bCs/>
          <w:color w:val="000000"/>
        </w:rPr>
        <w:t>August</w:t>
      </w:r>
      <w:r w:rsidRPr="00C8484A">
        <w:rPr>
          <w:rFonts w:ascii="Arial" w:hAnsi="Arial" w:cs="Arial"/>
          <w:bCs/>
          <w:color w:val="000000"/>
        </w:rPr>
        <w:t xml:space="preserve"> 20</w:t>
      </w:r>
      <w:r>
        <w:rPr>
          <w:rFonts w:ascii="Arial" w:hAnsi="Arial" w:cs="Arial"/>
          <w:bCs/>
          <w:color w:val="000000"/>
        </w:rPr>
        <w:t>20</w:t>
      </w:r>
      <w:r w:rsidR="001D7744">
        <w:rPr>
          <w:rFonts w:ascii="Arial" w:hAnsi="Arial" w:cs="Arial"/>
          <w:bCs/>
          <w:color w:val="000000"/>
        </w:rPr>
        <w:tab/>
      </w:r>
      <w:r w:rsidR="001D7744">
        <w:rPr>
          <w:rFonts w:ascii="Arial" w:hAnsi="Arial" w:cs="Arial"/>
          <w:bCs/>
          <w:color w:val="000000"/>
        </w:rPr>
        <w:tab/>
        <w:t>Toulouse, France</w:t>
      </w:r>
    </w:p>
    <w:p w14:paraId="29D3B230" w14:textId="77777777" w:rsidR="0051699E" w:rsidRPr="00454F62"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pPr>
    </w:p>
    <w:p w14:paraId="3967ACBC" w14:textId="77777777" w:rsidR="0051699E" w:rsidRPr="00874569"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rPr>
          <w:rFonts w:cs="Arial"/>
          <w:lang w:val="en-US"/>
        </w:rPr>
      </w:pPr>
      <w:r w:rsidRPr="00874569">
        <w:rPr>
          <w:rFonts w:cs="Arial"/>
          <w:lang w:val="en-US"/>
        </w:rPr>
        <w:t>References</w:t>
      </w:r>
    </w:p>
    <w:p w14:paraId="132F3425" w14:textId="06EA49EF" w:rsidR="00A73116" w:rsidRDefault="00A73116" w:rsidP="00A73116">
      <w:pPr>
        <w:tabs>
          <w:tab w:val="left" w:pos="5103"/>
        </w:tabs>
        <w:spacing w:after="120"/>
        <w:ind w:left="567" w:hanging="425"/>
        <w:rPr>
          <w:rFonts w:ascii="Arial" w:hAnsi="Arial" w:cs="Arial"/>
          <w:bCs/>
        </w:rPr>
      </w:pPr>
      <w:r w:rsidRPr="00DF06B9">
        <w:rPr>
          <w:rFonts w:ascii="Arial" w:hAnsi="Arial" w:cs="Arial"/>
          <w:bCs/>
        </w:rPr>
        <w:t>[1]</w:t>
      </w:r>
      <w:r w:rsidRPr="00DF06B9">
        <w:rPr>
          <w:rFonts w:ascii="Arial" w:hAnsi="Arial" w:cs="Arial"/>
          <w:bCs/>
        </w:rPr>
        <w:tab/>
        <w:t>3GPP, TS 38.</w:t>
      </w:r>
      <w:r w:rsidR="00800923">
        <w:rPr>
          <w:rFonts w:ascii="Arial" w:hAnsi="Arial" w:cs="Arial"/>
          <w:bCs/>
        </w:rPr>
        <w:t>213</w:t>
      </w:r>
      <w:r w:rsidRPr="00DF06B9">
        <w:rPr>
          <w:rFonts w:ascii="Arial" w:hAnsi="Arial" w:cs="Arial"/>
          <w:bCs/>
        </w:rPr>
        <w:t xml:space="preserve"> V1</w:t>
      </w:r>
      <w:r w:rsidR="00800923">
        <w:rPr>
          <w:rFonts w:ascii="Arial" w:hAnsi="Arial" w:cs="Arial"/>
          <w:bCs/>
        </w:rPr>
        <w:t>6</w:t>
      </w:r>
      <w:r w:rsidRPr="00DF06B9">
        <w:rPr>
          <w:rFonts w:ascii="Arial" w:hAnsi="Arial" w:cs="Arial"/>
          <w:bCs/>
        </w:rPr>
        <w:t>.</w:t>
      </w:r>
      <w:r w:rsidR="00800923">
        <w:rPr>
          <w:rFonts w:ascii="Arial" w:hAnsi="Arial" w:cs="Arial"/>
          <w:bCs/>
        </w:rPr>
        <w:t>1</w:t>
      </w:r>
      <w:r w:rsidRPr="00DF06B9">
        <w:rPr>
          <w:rFonts w:ascii="Arial" w:hAnsi="Arial" w:cs="Arial"/>
          <w:bCs/>
        </w:rPr>
        <w:t>.0</w:t>
      </w:r>
    </w:p>
    <w:p w14:paraId="595A8535" w14:textId="02F8EA38" w:rsidR="0051699E" w:rsidRPr="00937C01" w:rsidRDefault="00800923" w:rsidP="00800923">
      <w:pPr>
        <w:tabs>
          <w:tab w:val="left" w:pos="5103"/>
        </w:tabs>
        <w:spacing w:after="120"/>
        <w:ind w:left="567" w:hanging="425"/>
        <w:rPr>
          <w:rFonts w:ascii="Arial" w:hAnsi="Arial" w:cs="Arial"/>
          <w:bCs/>
        </w:rPr>
      </w:pPr>
      <w:r w:rsidRPr="00DF06B9">
        <w:rPr>
          <w:rFonts w:ascii="Arial" w:hAnsi="Arial" w:cs="Arial"/>
          <w:bCs/>
        </w:rPr>
        <w:t>[</w:t>
      </w:r>
      <w:r>
        <w:rPr>
          <w:rFonts w:ascii="Arial" w:hAnsi="Arial" w:cs="Arial"/>
          <w:bCs/>
        </w:rPr>
        <w:t>2</w:t>
      </w:r>
      <w:r w:rsidRPr="00DF06B9">
        <w:rPr>
          <w:rFonts w:ascii="Arial" w:hAnsi="Arial" w:cs="Arial"/>
          <w:bCs/>
        </w:rPr>
        <w:t>]</w:t>
      </w:r>
      <w:r w:rsidRPr="00DF06B9">
        <w:rPr>
          <w:rFonts w:ascii="Arial" w:hAnsi="Arial" w:cs="Arial"/>
          <w:bCs/>
        </w:rPr>
        <w:tab/>
        <w:t>3GPP, TS 38.</w:t>
      </w:r>
      <w:r>
        <w:rPr>
          <w:rFonts w:ascii="Arial" w:hAnsi="Arial" w:cs="Arial"/>
          <w:bCs/>
        </w:rPr>
        <w:t>214</w:t>
      </w:r>
      <w:r w:rsidRPr="00DF06B9">
        <w:rPr>
          <w:rFonts w:ascii="Arial" w:hAnsi="Arial" w:cs="Arial"/>
          <w:bCs/>
        </w:rPr>
        <w:t xml:space="preserve"> V1</w:t>
      </w:r>
      <w:r>
        <w:rPr>
          <w:rFonts w:ascii="Arial" w:hAnsi="Arial" w:cs="Arial"/>
          <w:bCs/>
        </w:rPr>
        <w:t>6</w:t>
      </w:r>
      <w:r w:rsidRPr="00DF06B9">
        <w:rPr>
          <w:rFonts w:ascii="Arial" w:hAnsi="Arial" w:cs="Arial"/>
          <w:bCs/>
        </w:rPr>
        <w:t>.</w:t>
      </w:r>
      <w:r>
        <w:rPr>
          <w:rFonts w:ascii="Arial" w:hAnsi="Arial" w:cs="Arial"/>
          <w:bCs/>
        </w:rPr>
        <w:t>1</w:t>
      </w:r>
      <w:r w:rsidRPr="00DF06B9">
        <w:rPr>
          <w:rFonts w:ascii="Arial" w:hAnsi="Arial" w:cs="Arial"/>
          <w:bCs/>
        </w:rPr>
        <w:t>.0</w:t>
      </w:r>
    </w:p>
    <w:sectPr w:rsidR="0051699E" w:rsidRPr="00937C0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B8850" w14:textId="77777777" w:rsidR="004E2C6E" w:rsidRDefault="004E2C6E">
      <w:r>
        <w:separator/>
      </w:r>
    </w:p>
  </w:endnote>
  <w:endnote w:type="continuationSeparator" w:id="0">
    <w:p w14:paraId="150C87B3" w14:textId="77777777" w:rsidR="004E2C6E" w:rsidRDefault="004E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A7EB0" w14:textId="77777777" w:rsidR="004E2C6E" w:rsidRDefault="004E2C6E">
      <w:r>
        <w:separator/>
      </w:r>
    </w:p>
  </w:footnote>
  <w:footnote w:type="continuationSeparator" w:id="0">
    <w:p w14:paraId="232D61DE" w14:textId="77777777" w:rsidR="004E2C6E" w:rsidRDefault="004E2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42B4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7344910"/>
    <w:multiLevelType w:val="hybridMultilevel"/>
    <w:tmpl w:val="703C50BC"/>
    <w:lvl w:ilvl="0" w:tplc="7706881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9"/>
  </w:num>
  <w:num w:numId="19">
    <w:abstractNumId w:val="16"/>
  </w:num>
  <w:num w:numId="20">
    <w:abstractNumId w:val="11"/>
  </w:num>
  <w:num w:numId="21">
    <w:abstractNumId w:val="10"/>
  </w:num>
  <w:num w:numId="22">
    <w:abstractNumId w:val="23"/>
  </w:num>
  <w:num w:numId="23">
    <w:abstractNumId w:val="21"/>
  </w:num>
  <w:num w:numId="24">
    <w:abstractNumId w:val="14"/>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6C47"/>
    <w:rsid w:val="00031200"/>
    <w:rsid w:val="00037CD9"/>
    <w:rsid w:val="00070B59"/>
    <w:rsid w:val="00074FC2"/>
    <w:rsid w:val="00096152"/>
    <w:rsid w:val="000A0FCB"/>
    <w:rsid w:val="000A31B9"/>
    <w:rsid w:val="000D430A"/>
    <w:rsid w:val="000F4E43"/>
    <w:rsid w:val="001526D0"/>
    <w:rsid w:val="00154A02"/>
    <w:rsid w:val="0016425A"/>
    <w:rsid w:val="00165244"/>
    <w:rsid w:val="00175F78"/>
    <w:rsid w:val="001A1521"/>
    <w:rsid w:val="001A29A0"/>
    <w:rsid w:val="001B2B02"/>
    <w:rsid w:val="001B5FFD"/>
    <w:rsid w:val="001D7607"/>
    <w:rsid w:val="001D7744"/>
    <w:rsid w:val="001E378A"/>
    <w:rsid w:val="001E78D3"/>
    <w:rsid w:val="002045CD"/>
    <w:rsid w:val="002313D3"/>
    <w:rsid w:val="002331F4"/>
    <w:rsid w:val="00275FD5"/>
    <w:rsid w:val="002A4B1E"/>
    <w:rsid w:val="002E6327"/>
    <w:rsid w:val="0030555D"/>
    <w:rsid w:val="00310045"/>
    <w:rsid w:val="0032451A"/>
    <w:rsid w:val="0033186C"/>
    <w:rsid w:val="00383488"/>
    <w:rsid w:val="003A3D59"/>
    <w:rsid w:val="003C2BA0"/>
    <w:rsid w:val="003C7C9D"/>
    <w:rsid w:val="003E3511"/>
    <w:rsid w:val="00437071"/>
    <w:rsid w:val="00441D1E"/>
    <w:rsid w:val="00454F62"/>
    <w:rsid w:val="00455C31"/>
    <w:rsid w:val="00463675"/>
    <w:rsid w:val="004734E8"/>
    <w:rsid w:val="004E2C6E"/>
    <w:rsid w:val="004F65EB"/>
    <w:rsid w:val="00502B5E"/>
    <w:rsid w:val="0051699E"/>
    <w:rsid w:val="00557E73"/>
    <w:rsid w:val="00581330"/>
    <w:rsid w:val="00584B08"/>
    <w:rsid w:val="00585F5A"/>
    <w:rsid w:val="005B2FFD"/>
    <w:rsid w:val="00633430"/>
    <w:rsid w:val="00644D9D"/>
    <w:rsid w:val="00665096"/>
    <w:rsid w:val="00692D7C"/>
    <w:rsid w:val="006A643B"/>
    <w:rsid w:val="006C3007"/>
    <w:rsid w:val="006C5DE8"/>
    <w:rsid w:val="006E2BD2"/>
    <w:rsid w:val="00726FC3"/>
    <w:rsid w:val="00737CC5"/>
    <w:rsid w:val="00780EA3"/>
    <w:rsid w:val="0079236E"/>
    <w:rsid w:val="007A17AC"/>
    <w:rsid w:val="007A2A2D"/>
    <w:rsid w:val="007D329B"/>
    <w:rsid w:val="007E07D4"/>
    <w:rsid w:val="00800923"/>
    <w:rsid w:val="0080550F"/>
    <w:rsid w:val="00805DA9"/>
    <w:rsid w:val="008230DF"/>
    <w:rsid w:val="00841D20"/>
    <w:rsid w:val="008566B1"/>
    <w:rsid w:val="00865DF6"/>
    <w:rsid w:val="00874569"/>
    <w:rsid w:val="008871B5"/>
    <w:rsid w:val="008D37E5"/>
    <w:rsid w:val="008F5E95"/>
    <w:rsid w:val="00904EDE"/>
    <w:rsid w:val="00916CC0"/>
    <w:rsid w:val="00923E7C"/>
    <w:rsid w:val="00937C01"/>
    <w:rsid w:val="00963A76"/>
    <w:rsid w:val="009A223D"/>
    <w:rsid w:val="009B0E84"/>
    <w:rsid w:val="009D2F48"/>
    <w:rsid w:val="00A16A08"/>
    <w:rsid w:val="00A338AD"/>
    <w:rsid w:val="00A34F72"/>
    <w:rsid w:val="00A4142F"/>
    <w:rsid w:val="00A73116"/>
    <w:rsid w:val="00AC48F9"/>
    <w:rsid w:val="00B105D8"/>
    <w:rsid w:val="00B12AB8"/>
    <w:rsid w:val="00B133CF"/>
    <w:rsid w:val="00B372E3"/>
    <w:rsid w:val="00B64BC2"/>
    <w:rsid w:val="00B9297E"/>
    <w:rsid w:val="00B94E68"/>
    <w:rsid w:val="00BB37B4"/>
    <w:rsid w:val="00BD62F0"/>
    <w:rsid w:val="00C00027"/>
    <w:rsid w:val="00C174F7"/>
    <w:rsid w:val="00CB5D1B"/>
    <w:rsid w:val="00CB7ECD"/>
    <w:rsid w:val="00D01965"/>
    <w:rsid w:val="00D25ACF"/>
    <w:rsid w:val="00D3014F"/>
    <w:rsid w:val="00D47A2E"/>
    <w:rsid w:val="00D8096E"/>
    <w:rsid w:val="00D851E9"/>
    <w:rsid w:val="00D86FA3"/>
    <w:rsid w:val="00DC7E25"/>
    <w:rsid w:val="00E10A4A"/>
    <w:rsid w:val="00E15A52"/>
    <w:rsid w:val="00E348AB"/>
    <w:rsid w:val="00E657C5"/>
    <w:rsid w:val="00E8353F"/>
    <w:rsid w:val="00E95AB8"/>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A4D87"/>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customStyle="1" w:styleId="TAL">
    <w:name w:val="TAL"/>
    <w:basedOn w:val="a"/>
    <w:link w:val="TALCar"/>
    <w:qFormat/>
    <w:rsid w:val="00275FD5"/>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275FD5"/>
    <w:rPr>
      <w:rFonts w:ascii="Arial" w:eastAsia="Times New Roman" w:hAnsi="Arial"/>
      <w:sz w:val="18"/>
      <w:lang w:val="x-none" w:eastAsia="x-none"/>
    </w:rPr>
  </w:style>
  <w:style w:type="paragraph" w:styleId="af">
    <w:name w:val="annotation subject"/>
    <w:basedOn w:val="a5"/>
    <w:next w:val="a5"/>
    <w:link w:val="Char4"/>
    <w:uiPriority w:val="99"/>
    <w:semiHidden/>
    <w:unhideWhenUsed/>
    <w:rsid w:val="00904EDE"/>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
    <w:uiPriority w:val="99"/>
    <w:semiHidden/>
    <w:rsid w:val="00904EDE"/>
    <w:rPr>
      <w:rFonts w:ascii="Arial" w:hAnsi="Arial"/>
      <w:b/>
      <w:bCs/>
      <w:lang w:val="en-GB" w:eastAsia="en-US"/>
    </w:rPr>
  </w:style>
  <w:style w:type="paragraph" w:customStyle="1" w:styleId="H6">
    <w:name w:val="H6"/>
    <w:basedOn w:val="5"/>
    <w:next w:val="a"/>
    <w:rsid w:val="00096152"/>
    <w:pPr>
      <w:keepLines/>
      <w:spacing w:before="120" w:after="180"/>
      <w:ind w:left="1985" w:hanging="1985"/>
      <w:jc w:val="left"/>
      <w:outlineLvl w:val="9"/>
    </w:pPr>
    <w:rPr>
      <w:rFonts w:eastAsiaTheme="minorEastAsia"/>
      <w:b w:val="0"/>
      <w:sz w:val="20"/>
    </w:rPr>
  </w:style>
  <w:style w:type="character" w:styleId="af0">
    <w:name w:val="Placeholder Text"/>
    <w:basedOn w:val="a0"/>
    <w:uiPriority w:val="99"/>
    <w:semiHidden/>
    <w:rsid w:val="009B0E84"/>
    <w:rPr>
      <w:color w:val="808080"/>
    </w:rPr>
  </w:style>
  <w:style w:type="paragraph" w:styleId="af1">
    <w:name w:val="List Paragraph"/>
    <w:aliases w:val="- Bullets,?? ??,?????,????,Lista1,列出段落,中等深浅网格 1 - 着色 21,列表段落,¥¡¡¡¡ì¬º¥¹¥È¶ÎÂä,ÁÐ³ö¶ÎÂä,¥ê¥¹¥È¶ÎÂä,列表段落1,—ño’i—Ž,1st level - Bullet List Paragraph,Lettre d'introduction,Paragrafo elenco,Normal bullet 2,Bullet list,List Paragraph,목록단락"/>
    <w:basedOn w:val="a"/>
    <w:link w:val="Char5"/>
    <w:uiPriority w:val="34"/>
    <w:qFormat/>
    <w:rsid w:val="00165244"/>
    <w:pPr>
      <w:overflowPunct w:val="0"/>
      <w:autoSpaceDE w:val="0"/>
      <w:autoSpaceDN w:val="0"/>
      <w:adjustRightInd w:val="0"/>
      <w:spacing w:after="180"/>
      <w:ind w:left="720"/>
      <w:contextualSpacing/>
      <w:textAlignment w:val="baseline"/>
    </w:pPr>
    <w:rPr>
      <w:rFonts w:eastAsia="SimSun"/>
      <w:lang w:eastAsia="ja-JP"/>
    </w:rPr>
  </w:style>
  <w:style w:type="character" w:customStyle="1" w:styleId="Char5">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1"/>
    <w:uiPriority w:val="34"/>
    <w:qFormat/>
    <w:locked/>
    <w:rsid w:val="00165244"/>
    <w:rPr>
      <w:rFonts w:eastAsia="SimSun"/>
      <w:lang w:val="en-GB" w:eastAsia="ja-JP"/>
    </w:rPr>
  </w:style>
  <w:style w:type="paragraph" w:styleId="30">
    <w:name w:val="List Number 3"/>
    <w:basedOn w:val="a"/>
    <w:rsid w:val="000A0FCB"/>
    <w:pPr>
      <w:tabs>
        <w:tab w:val="num" w:pos="926"/>
      </w:tabs>
      <w:overflowPunct w:val="0"/>
      <w:autoSpaceDE w:val="0"/>
      <w:autoSpaceDN w:val="0"/>
      <w:adjustRightInd w:val="0"/>
      <w:spacing w:after="180"/>
      <w:ind w:left="926" w:hanging="360"/>
      <w:textAlignment w:val="baseline"/>
    </w:pPr>
    <w:rPr>
      <w:rFonts w:eastAsiaTheme="minorEastAsia"/>
    </w:rPr>
  </w:style>
  <w:style w:type="paragraph" w:styleId="af2">
    <w:name w:val="Revision"/>
    <w:hidden/>
    <w:uiPriority w:val="99"/>
    <w:semiHidden/>
    <w:rsid w:val="00026C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94403">
      <w:bodyDiv w:val="1"/>
      <w:marLeft w:val="0"/>
      <w:marRight w:val="0"/>
      <w:marTop w:val="0"/>
      <w:marBottom w:val="0"/>
      <w:divBdr>
        <w:top w:val="none" w:sz="0" w:space="0" w:color="auto"/>
        <w:left w:val="none" w:sz="0" w:space="0" w:color="auto"/>
        <w:bottom w:val="none" w:sz="0" w:space="0" w:color="auto"/>
        <w:right w:val="none" w:sz="0" w:space="0" w:color="auto"/>
      </w:divBdr>
    </w:div>
    <w:div w:id="708649159">
      <w:bodyDiv w:val="1"/>
      <w:marLeft w:val="0"/>
      <w:marRight w:val="0"/>
      <w:marTop w:val="0"/>
      <w:marBottom w:val="0"/>
      <w:divBdr>
        <w:top w:val="none" w:sz="0" w:space="0" w:color="auto"/>
        <w:left w:val="none" w:sz="0" w:space="0" w:color="auto"/>
        <w:bottom w:val="none" w:sz="0" w:space="0" w:color="auto"/>
        <w:right w:val="none" w:sz="0" w:space="0" w:color="auto"/>
      </w:divBdr>
    </w:div>
    <w:div w:id="78277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631A-0848-477C-97A5-92140736C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1540</Words>
  <Characters>8781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6</cp:revision>
  <cp:lastPrinted>2002-04-23T14:10:00Z</cp:lastPrinted>
  <dcterms:created xsi:type="dcterms:W3CDTF">2020-04-10T04:09:00Z</dcterms:created>
  <dcterms:modified xsi:type="dcterms:W3CDTF">2020-04-10T06:26:00Z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표준팀\Spec\RAN1_98bis\Samsung\Draft\0. Hoondong\1. Reply LS on mTRP\R1-19xxxxx Draft reply LS on mTRP.doc</vt:lpwstr>
  </property>
</Properties>
</file>